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page" w:horzAnchor="page" w:tblpXSpec="center" w:tblpY="1518"/>
        <w:tblOverlap w:val="never"/>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41"/>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8041"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distribute"/>
              <w:textAlignment w:val="auto"/>
              <w:rPr>
                <w:rFonts w:hint="default" w:ascii="Times New Roman" w:hAnsi="Times New Roman" w:eastAsia="宋体" w:cs="Times New Roman"/>
                <w:b/>
                <w:bCs w:val="0"/>
                <w:color w:val="FF0000"/>
                <w:w w:val="80"/>
                <w:sz w:val="56"/>
                <w:szCs w:val="56"/>
                <w:highlight w:val="none"/>
                <w:vertAlign w:val="baseline"/>
                <w:lang w:eastAsia="zh-CN"/>
              </w:rPr>
            </w:pPr>
            <w:r>
              <w:rPr>
                <w:rFonts w:hint="default" w:ascii="Times New Roman" w:hAnsi="Times New Roman" w:eastAsia="宋体" w:cs="Times New Roman"/>
                <w:b/>
                <w:bCs w:val="0"/>
                <w:color w:val="FF0000"/>
                <w:w w:val="80"/>
                <w:sz w:val="56"/>
                <w:szCs w:val="56"/>
                <w:highlight w:val="none"/>
                <w:vertAlign w:val="baseline"/>
                <w:lang w:eastAsia="zh-CN"/>
              </w:rPr>
              <w:t>中共衡阳市委人才工作领导小组办公室</w:t>
            </w:r>
          </w:p>
        </w:tc>
        <w:tc>
          <w:tcPr>
            <w:tcW w:w="1338"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bCs w:val="0"/>
                <w:color w:val="FF0000"/>
                <w:sz w:val="52"/>
                <w:szCs w:val="52"/>
                <w:highlight w:val="none"/>
                <w:vertAlign w:val="baseline"/>
                <w:lang w:eastAsia="zh-CN"/>
              </w:rPr>
            </w:pPr>
            <w:r>
              <w:rPr>
                <w:rFonts w:hint="default" w:ascii="Times New Roman" w:hAnsi="Times New Roman" w:cs="Times New Roman"/>
                <w:b/>
                <w:bCs w:val="0"/>
                <w:color w:val="FF0000"/>
                <w:w w:val="66"/>
                <w:sz w:val="96"/>
                <w:szCs w:val="96"/>
                <w:highlight w:val="none"/>
                <w:vertAlign w:val="baseline"/>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8041"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distribute"/>
              <w:textAlignment w:val="auto"/>
              <w:rPr>
                <w:rFonts w:hint="default" w:ascii="Times New Roman" w:hAnsi="Times New Roman" w:eastAsia="宋体" w:cs="Times New Roman"/>
                <w:b/>
                <w:bCs w:val="0"/>
                <w:color w:val="FF0000"/>
                <w:w w:val="80"/>
                <w:sz w:val="56"/>
                <w:szCs w:val="56"/>
                <w:highlight w:val="none"/>
                <w:vertAlign w:val="baseline"/>
                <w:lang w:eastAsia="zh-CN"/>
              </w:rPr>
            </w:pPr>
            <w:r>
              <w:rPr>
                <w:rFonts w:hint="default" w:ascii="Times New Roman" w:hAnsi="Times New Roman" w:cs="Times New Roman"/>
                <w:b/>
                <w:bCs w:val="0"/>
                <w:color w:val="FF0000"/>
                <w:w w:val="80"/>
                <w:sz w:val="56"/>
                <w:szCs w:val="56"/>
                <w:highlight w:val="none"/>
                <w:vertAlign w:val="baseline"/>
                <w:lang w:eastAsia="zh-CN"/>
              </w:rPr>
              <w:t>衡阳市科学技术协会</w:t>
            </w:r>
          </w:p>
        </w:tc>
        <w:tc>
          <w:tcPr>
            <w:tcW w:w="1338" w:type="dxa"/>
            <w:vMerge w:val="continue"/>
            <w:noWrap w:val="0"/>
            <w:vAlign w:val="center"/>
          </w:tcPr>
          <w:p>
            <w:pPr>
              <w:jc w:val="center"/>
              <w:rPr>
                <w:rFonts w:hint="default" w:ascii="Times New Roman" w:hAnsi="Times New Roman" w:cs="Times New Roman"/>
                <w:b/>
                <w:bCs w:val="0"/>
                <w:color w:val="FF0000"/>
                <w:sz w:val="52"/>
                <w:szCs w:val="52"/>
                <w:highlight w:val="none"/>
                <w:vertAlign w:val="baseline"/>
              </w:rPr>
            </w:pPr>
          </w:p>
        </w:tc>
      </w:tr>
    </w:tbl>
    <w:p>
      <w:pPr>
        <w:keepNext w:val="0"/>
        <w:keepLines w:val="0"/>
        <w:pageBreakBefore w:val="0"/>
        <w:widowControl w:val="0"/>
        <w:suppressLineNumbers w:val="0"/>
        <w:kinsoku/>
        <w:wordWrap/>
        <w:overflowPunct/>
        <w:topLinePunct w:val="0"/>
        <w:autoSpaceDE/>
        <w:autoSpaceDN/>
        <w:bidi w:val="0"/>
        <w:adjustRightInd/>
        <w:snapToGrid/>
        <w:spacing w:before="120" w:after="120" w:line="600" w:lineRule="exact"/>
        <w:ind w:leftChars="0"/>
        <w:jc w:val="center"/>
        <w:textAlignment w:val="auto"/>
        <w:rPr>
          <w:rFonts w:hint="default" w:ascii="Times New Roman" w:hAnsi="Times New Roman" w:eastAsia="黑体" w:cs="Times New Roman"/>
          <w:b/>
          <w:bCs/>
          <w:w w:val="100"/>
          <w:sz w:val="44"/>
          <w:szCs w:val="44"/>
          <w:lang w:val="en" w:eastAsia="zh-CN"/>
        </w:rPr>
      </w:pPr>
      <w:r>
        <w:rPr>
          <w:rFonts w:hint="default" w:ascii="Times New Roman" w:hAnsi="Times New Roman" w:eastAsia="仿宋_GB2312" w:cs="Times New Roman"/>
          <w:sz w:val="32"/>
          <w:szCs w:val="32"/>
          <w:highlight w:val="none"/>
        </w:rPr>
        <w:t>衡市科协字</w:t>
      </w:r>
      <w:r>
        <w:rPr>
          <w:rFonts w:hint="default" w:ascii="Times New Roman" w:hAnsi="Times New Roman" w:eastAsia="仿宋_GB2312" w:cs="Times New Roman"/>
          <w:color w:val="auto"/>
          <w:w w:val="100"/>
          <w:sz w:val="32"/>
          <w:szCs w:val="32"/>
          <w:lang w:val="en" w:eastAsia="zh-CN"/>
        </w:rPr>
        <w:t>〔202</w:t>
      </w:r>
      <w:r>
        <w:rPr>
          <w:rFonts w:hint="default"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val="en" w:eastAsia="zh-CN"/>
        </w:rPr>
        <w:t>〕</w:t>
      </w:r>
      <w:r>
        <w:rPr>
          <w:rFonts w:hint="default" w:ascii="Times New Roman" w:hAnsi="Times New Roman" w:eastAsia="仿宋_GB2312" w:cs="Times New Roman"/>
          <w:color w:val="auto"/>
          <w:w w:val="100"/>
          <w:sz w:val="32"/>
          <w:szCs w:val="32"/>
          <w:lang w:val="en-US" w:eastAsia="zh-CN"/>
        </w:rPr>
        <w:t>8</w:t>
      </w:r>
      <w:bookmarkStart w:id="0" w:name="_GoBack"/>
      <w:bookmarkEnd w:id="0"/>
      <w:r>
        <w:rPr>
          <w:rFonts w:hint="default" w:ascii="Times New Roman" w:hAnsi="Times New Roman" w:eastAsia="仿宋_GB2312" w:cs="Times New Roman"/>
          <w:sz w:val="32"/>
          <w:szCs w:val="32"/>
          <w:highlight w:val="none"/>
        </w:rPr>
        <w:t>号</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color w:val="auto"/>
          <w:kern w:val="0"/>
          <w:sz w:val="44"/>
          <w:szCs w:val="44"/>
          <w:highlight w:val="none"/>
          <w:lang w:eastAsia="zh-CN"/>
        </w:rPr>
      </w:pPr>
      <w:r>
        <w:rPr>
          <w:rFonts w:hint="default" w:ascii="Times New Roman" w:hAnsi="Times New Roman" w:cs="Times New Roman"/>
          <w:w w:val="100"/>
          <w:sz w:val="32"/>
          <w:highlight w:val="none"/>
        </w:rP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61595</wp:posOffset>
                </wp:positionV>
                <wp:extent cx="5841365" cy="6350"/>
                <wp:effectExtent l="0" t="0" r="0" b="0"/>
                <wp:wrapNone/>
                <wp:docPr id="3" name="直接连接符 3"/>
                <wp:cNvGraphicFramePr/>
                <a:graphic xmlns:a="http://schemas.openxmlformats.org/drawingml/2006/main">
                  <a:graphicData uri="http://schemas.microsoft.com/office/word/2010/wordprocessingShape">
                    <wps:wsp>
                      <wps:cNvSpPr/>
                      <wps:spPr>
                        <a:xfrm>
                          <a:off x="0" y="0"/>
                          <a:ext cx="5841365" cy="635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35pt;margin-top:4.85pt;height:0.5pt;width:459.95pt;z-index:251660288;mso-width-relative:page;mso-height-relative:page;" filled="f" stroked="t" coordsize="21600,21600" o:gfxdata="UEsFBgAAAAAAAAAAAAAAAAAAAAAAAFBLAwQKAAAAAACHTuJAAAAAAAAAAAAAAAAABAAAAGRycy9Q&#10;SwMEFAAAAAgAh07iQOlzVS/XAAAACAEAAA8AAABkcnMvZG93bnJldi54bWxNj8FOwzAMhu9IvENk&#10;JC5oS9ahdS1NdwAhbiAG0q5Z4rUVjVOabB08PeYEJ8v6P/3+XG3OvhcnHGMXSMNirkAg2eA6ajS8&#10;vz3O1iBiMuRMHwg1fGGETX15UZnShYle8bRNjeASiqXR0KY0lFJG26I3cR4GJM4OYfQm8To20o1m&#10;4nLfy0yplfSmI77QmgHvW7Qf26PXQHnxZD9fdsneymkKN8vvZ5M9aH19tVB3IBKe0x8Mv/qsDjU7&#10;7cORXBS9hlm2yhnVUPDgfF0sMxB7BlUOsq7k/wfqH1BLAwQUAAAACACHTuJAb/lAsPsBAADoAwAA&#10;DgAAAGRycy9lMm9Eb2MueG1srVPNjtMwEL4j8Q6W7zTtlpYqaroHSrkgWGnhAaaOk1jynzxu074E&#10;L4DEDU4cufM2uzwGY6d0Ybn0QA7O2DP+Zr7PM8vrg9FsLwMqZys+GY05k1a4Wtm24h/eb54tOMMI&#10;tgbtrKz4USK/Xj19sux9Ka9c53QtAyMQi2XvK97F6MuiQNFJAzhyXlpyNi4YiLQNbVEH6And6OJq&#10;PJ4XvQu1D05IRDpdD05+QgyXALqmUUKundgZaeOAGqSGSJSwUx75KlfbNFLEd02DMjJdcWIa80pJ&#10;yN6mtVgtoWwD+E6JUwlwSQmPOBlQlpKeodYQge2C+gfKKBEcuiaOhDPFQCQrQiwm40fa3HbgZeZC&#10;UqM/i47/D1a83d8EpuqKTzmzYOjB7z99v/v45eePz7Tef/vKpkmk3mNJsbf+Jpx2SGZifGiCSX/i&#10;wg5Z2ONZWHmITNDhbPF8Mp3POBPkm09nWffi4a4PGF9LZ1gyKq6VTbShhP0bjJSPQn+HpGNtWU+t&#10;O1u8SJBATdjQ45NpPBFB2+bL6LSqN0rrdAVDu32pA9sDNcJmM6Yv0SLgv8JSljVgN8Rl19AinYT6&#10;la1ZPHqSyNJk8FSDkTVnWtIgJYsAoYyg9CWRlFpbqiApO2iZrK2rj/QgOx9U25EUk1xl8lAD5HpP&#10;zZo67M99RnoY0N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6XNVL9cAAAAIAQAADwAAAAAAAAAB&#10;ACAAAAA4AAAAZHJzL2Rvd25yZXYueG1sUEsBAhQAFAAAAAgAh07iQG/5QLD7AQAA6AMAAA4AAAAA&#10;AAAAAQAgAAAAPAEAAGRycy9lMm9Eb2MueG1sUEsFBgAAAAAGAAYAWQEAAKkFAAAAAA==&#10;">
                <v:path arrowok="t"/>
                <v:fill on="f" focussize="0,0"/>
                <v:stroke weight="1.25pt" color="#FF0000"/>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color w:val="auto"/>
          <w:kern w:val="0"/>
          <w:sz w:val="44"/>
          <w:szCs w:val="44"/>
          <w:highlight w:val="none"/>
        </w:rPr>
      </w:pPr>
      <w:r>
        <w:rPr>
          <w:rFonts w:hint="default" w:ascii="Times New Roman" w:hAnsi="Times New Roman" w:eastAsia="方正小标宋简体" w:cs="Times New Roman"/>
          <w:b w:val="0"/>
          <w:bCs/>
          <w:color w:val="auto"/>
          <w:kern w:val="0"/>
          <w:sz w:val="44"/>
          <w:szCs w:val="44"/>
          <w:highlight w:val="none"/>
          <w:lang w:eastAsia="zh-CN"/>
        </w:rPr>
        <w:t>关于开展</w:t>
      </w:r>
      <w:r>
        <w:rPr>
          <w:rFonts w:hint="default" w:ascii="Times New Roman" w:hAnsi="Times New Roman" w:eastAsia="方正小标宋简体" w:cs="Times New Roman"/>
          <w:b w:val="0"/>
          <w:bCs/>
          <w:color w:val="auto"/>
          <w:kern w:val="0"/>
          <w:sz w:val="44"/>
          <w:szCs w:val="44"/>
          <w:highlight w:val="none"/>
        </w:rPr>
        <w:t>202</w:t>
      </w:r>
      <w:r>
        <w:rPr>
          <w:rFonts w:hint="eastAsia" w:ascii="Times New Roman" w:hAnsi="Times New Roman" w:eastAsia="方正小标宋简体" w:cs="Times New Roman"/>
          <w:b w:val="0"/>
          <w:bCs/>
          <w:color w:val="auto"/>
          <w:kern w:val="0"/>
          <w:sz w:val="44"/>
          <w:szCs w:val="44"/>
          <w:highlight w:val="none"/>
          <w:lang w:val="en-US" w:eastAsia="zh-CN"/>
        </w:rPr>
        <w:t>5</w:t>
      </w:r>
      <w:r>
        <w:rPr>
          <w:rFonts w:hint="default" w:ascii="Times New Roman" w:hAnsi="Times New Roman" w:eastAsia="方正小标宋简体" w:cs="Times New Roman"/>
          <w:b w:val="0"/>
          <w:bCs/>
          <w:color w:val="auto"/>
          <w:kern w:val="0"/>
          <w:sz w:val="44"/>
          <w:szCs w:val="44"/>
          <w:highlight w:val="none"/>
        </w:rPr>
        <w:t>年</w:t>
      </w:r>
      <w:r>
        <w:rPr>
          <w:rFonts w:hint="default" w:ascii="Times New Roman" w:hAnsi="Times New Roman" w:eastAsia="方正小标宋简体" w:cs="Times New Roman"/>
          <w:b w:val="0"/>
          <w:bCs/>
          <w:color w:val="auto"/>
          <w:kern w:val="0"/>
          <w:sz w:val="44"/>
          <w:szCs w:val="44"/>
          <w:highlight w:val="none"/>
          <w:lang w:val="en" w:eastAsia="zh-CN"/>
        </w:rPr>
        <w:t>衡阳市</w:t>
      </w:r>
      <w:r>
        <w:rPr>
          <w:rFonts w:hint="default" w:ascii="Times New Roman" w:hAnsi="Times New Roman" w:eastAsia="方正小标宋简体" w:cs="Times New Roman"/>
          <w:b w:val="0"/>
          <w:bCs/>
          <w:color w:val="auto"/>
          <w:kern w:val="0"/>
          <w:sz w:val="44"/>
          <w:szCs w:val="44"/>
          <w:highlight w:val="none"/>
        </w:rPr>
        <w:t>“卓越工程师”</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color w:val="auto"/>
          <w:kern w:val="0"/>
          <w:sz w:val="44"/>
          <w:szCs w:val="44"/>
          <w:highlight w:val="none"/>
          <w:lang w:eastAsia="zh-CN"/>
        </w:rPr>
      </w:pPr>
      <w:r>
        <w:rPr>
          <w:rFonts w:hint="default" w:ascii="Times New Roman" w:hAnsi="Times New Roman" w:eastAsia="方正小标宋简体" w:cs="Times New Roman"/>
          <w:b w:val="0"/>
          <w:bCs/>
          <w:color w:val="auto"/>
          <w:kern w:val="0"/>
          <w:sz w:val="44"/>
          <w:szCs w:val="44"/>
          <w:highlight w:val="none"/>
        </w:rPr>
        <w:t>选树活动</w:t>
      </w:r>
      <w:r>
        <w:rPr>
          <w:rFonts w:hint="default" w:ascii="Times New Roman" w:hAnsi="Times New Roman" w:eastAsia="方正小标宋简体" w:cs="Times New Roman"/>
          <w:b w:val="0"/>
          <w:bCs/>
          <w:color w:val="auto"/>
          <w:kern w:val="0"/>
          <w:sz w:val="44"/>
          <w:szCs w:val="44"/>
          <w:highlight w:val="none"/>
          <w:lang w:eastAsia="zh-CN"/>
        </w:rPr>
        <w:t>的通知</w:t>
      </w:r>
    </w:p>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b w:val="0"/>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各县市区委</w:t>
      </w:r>
      <w:r>
        <w:rPr>
          <w:rFonts w:hint="eastAsia" w:ascii="Times New Roman" w:hAnsi="Times New Roman" w:eastAsia="仿宋_GB2312" w:cs="Times New Roman"/>
          <w:b w:val="0"/>
          <w:bCs/>
          <w:color w:val="auto"/>
          <w:kern w:val="0"/>
          <w:sz w:val="32"/>
          <w:szCs w:val="32"/>
          <w:highlight w:val="none"/>
          <w:lang w:eastAsia="zh-CN"/>
        </w:rPr>
        <w:t>组织部</w:t>
      </w:r>
      <w:r>
        <w:rPr>
          <w:rFonts w:hint="default" w:ascii="Times New Roman" w:hAnsi="Times New Roman" w:eastAsia="仿宋_GB2312" w:cs="Times New Roman"/>
          <w:b w:val="0"/>
          <w:bCs/>
          <w:color w:val="auto"/>
          <w:kern w:val="0"/>
          <w:sz w:val="32"/>
          <w:szCs w:val="32"/>
          <w:highlight w:val="none"/>
        </w:rPr>
        <w:t>、县市区科协</w:t>
      </w:r>
      <w:r>
        <w:rPr>
          <w:rFonts w:hint="default" w:ascii="Times New Roman" w:hAnsi="Times New Roman" w:eastAsia="仿宋_GB2312" w:cs="Times New Roman"/>
          <w:b w:val="0"/>
          <w:bCs/>
          <w:color w:val="auto"/>
          <w:kern w:val="0"/>
          <w:sz w:val="32"/>
          <w:szCs w:val="32"/>
          <w:highlight w:val="none"/>
          <w:lang w:eastAsia="zh-CN"/>
        </w:rPr>
        <w:t>，各</w:t>
      </w:r>
      <w:r>
        <w:rPr>
          <w:rFonts w:hint="default" w:ascii="Times New Roman" w:hAnsi="Times New Roman" w:eastAsia="仿宋_GB2312" w:cs="Times New Roman"/>
          <w:b w:val="0"/>
          <w:bCs/>
          <w:color w:val="auto"/>
          <w:kern w:val="0"/>
          <w:sz w:val="32"/>
          <w:szCs w:val="32"/>
          <w:highlight w:val="none"/>
        </w:rPr>
        <w:t>市</w:t>
      </w:r>
      <w:r>
        <w:rPr>
          <w:rFonts w:hint="eastAsia" w:ascii="Times New Roman" w:hAnsi="Times New Roman" w:eastAsia="仿宋_GB2312" w:cs="Times New Roman"/>
          <w:b w:val="0"/>
          <w:bCs/>
          <w:color w:val="auto"/>
          <w:kern w:val="0"/>
          <w:sz w:val="32"/>
          <w:szCs w:val="32"/>
          <w:highlight w:val="none"/>
          <w:lang w:eastAsia="zh-CN"/>
        </w:rPr>
        <w:t>级</w:t>
      </w:r>
      <w:r>
        <w:rPr>
          <w:rFonts w:hint="default" w:ascii="Times New Roman" w:hAnsi="Times New Roman" w:eastAsia="仿宋_GB2312" w:cs="Times New Roman"/>
          <w:b w:val="0"/>
          <w:bCs/>
          <w:color w:val="auto"/>
          <w:kern w:val="0"/>
          <w:sz w:val="32"/>
          <w:szCs w:val="32"/>
          <w:highlight w:val="none"/>
        </w:rPr>
        <w:t>学会</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协会</w:t>
      </w:r>
      <w:r>
        <w:rPr>
          <w:rFonts w:hint="eastAsia" w:ascii="Times New Roman" w:hAnsi="Times New Roman" w:eastAsia="仿宋_GB2312" w:cs="Times New Roman"/>
          <w:b w:val="0"/>
          <w:bCs/>
          <w:color w:val="auto"/>
          <w:kern w:val="0"/>
          <w:sz w:val="32"/>
          <w:szCs w:val="32"/>
          <w:highlight w:val="none"/>
          <w:lang w:eastAsia="zh-CN"/>
        </w:rPr>
        <w:t>、联合会</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各驻衡高校科协</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各园区科协:</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为深入</w:t>
      </w:r>
      <w:r>
        <w:rPr>
          <w:rFonts w:hint="eastAsia" w:ascii="Times New Roman" w:hAnsi="Times New Roman" w:eastAsia="仿宋_GB2312"/>
          <w:color w:val="auto"/>
          <w:kern w:val="0"/>
          <w:sz w:val="32"/>
          <w:szCs w:val="32"/>
        </w:rPr>
        <w:t>贯彻落实中央</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省委</w:t>
      </w:r>
      <w:r>
        <w:rPr>
          <w:rFonts w:hint="default" w:ascii="Times New Roman" w:hAnsi="Times New Roman" w:eastAsia="仿宋_GB2312" w:cs="Times New Roman"/>
          <w:b w:val="0"/>
          <w:bCs/>
          <w:color w:val="auto"/>
          <w:kern w:val="0"/>
          <w:sz w:val="32"/>
          <w:szCs w:val="32"/>
          <w:highlight w:val="none"/>
          <w:lang w:eastAsia="zh-CN"/>
        </w:rPr>
        <w:t>和市委</w:t>
      </w:r>
      <w:r>
        <w:rPr>
          <w:rFonts w:hint="eastAsia" w:ascii="Times New Roman" w:hAnsi="Times New Roman" w:eastAsia="仿宋_GB2312"/>
          <w:color w:val="auto"/>
          <w:kern w:val="0"/>
          <w:sz w:val="32"/>
          <w:szCs w:val="32"/>
        </w:rPr>
        <w:t>人才工作会议精神，进一步加大对生产、科研一线工程技术人员的激励支持力度，努力建设一支爱党报国、敬业奉献、具有突出技术创新能力、善于解决复杂工程问题的工程师队伍，为培育新质生产力筑牢人才“蓄水池”</w:t>
      </w:r>
      <w:r>
        <w:rPr>
          <w:rFonts w:hint="eastAsia" w:ascii="Times New Roman" w:hAnsi="Times New Roman" w:eastAsia="仿宋_GB2312"/>
          <w:color w:val="auto"/>
          <w:kern w:val="0"/>
          <w:sz w:val="32"/>
          <w:szCs w:val="32"/>
          <w:lang w:eastAsia="zh-CN"/>
        </w:rPr>
        <w:t>。经研究，</w:t>
      </w:r>
      <w:r>
        <w:rPr>
          <w:rFonts w:hint="default" w:ascii="Times New Roman" w:hAnsi="Times New Roman" w:eastAsia="仿宋_GB2312" w:cs="Times New Roman"/>
          <w:b w:val="0"/>
          <w:bCs/>
          <w:color w:val="auto"/>
          <w:kern w:val="0"/>
          <w:sz w:val="32"/>
          <w:szCs w:val="32"/>
          <w:highlight w:val="none"/>
        </w:rPr>
        <w:t>决定开展202</w:t>
      </w:r>
      <w:r>
        <w:rPr>
          <w:rFonts w:hint="eastAsia"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rPr>
        <w:t>年</w:t>
      </w:r>
      <w:r>
        <w:rPr>
          <w:rFonts w:hint="default" w:ascii="Times New Roman" w:hAnsi="Times New Roman" w:eastAsia="仿宋_GB2312" w:cs="Times New Roman"/>
          <w:b w:val="0"/>
          <w:bCs/>
          <w:color w:val="auto"/>
          <w:kern w:val="0"/>
          <w:sz w:val="32"/>
          <w:szCs w:val="32"/>
          <w:highlight w:val="none"/>
          <w:lang w:eastAsia="zh-CN"/>
        </w:rPr>
        <w:t>衡阳市</w:t>
      </w:r>
      <w:r>
        <w:rPr>
          <w:rFonts w:hint="default" w:ascii="Times New Roman" w:hAnsi="Times New Roman" w:eastAsia="仿宋_GB2312" w:cs="Times New Roman"/>
          <w:b w:val="0"/>
          <w:bCs/>
          <w:color w:val="auto"/>
          <w:kern w:val="0"/>
          <w:sz w:val="32"/>
          <w:szCs w:val="32"/>
          <w:highlight w:val="none"/>
        </w:rPr>
        <w:t>“卓越工程师”选树活动。</w:t>
      </w:r>
      <w:r>
        <w:rPr>
          <w:rFonts w:hint="default" w:ascii="Times New Roman" w:hAnsi="Times New Roman" w:eastAsia="仿宋_GB2312" w:cs="Times New Roman"/>
          <w:b w:val="0"/>
          <w:bCs/>
          <w:color w:val="auto"/>
          <w:kern w:val="0"/>
          <w:sz w:val="32"/>
          <w:szCs w:val="32"/>
          <w:highlight w:val="none"/>
          <w:lang w:eastAsia="zh-CN"/>
        </w:rPr>
        <w:t>现将有关事项通知</w:t>
      </w:r>
      <w:r>
        <w:rPr>
          <w:rFonts w:hint="default" w:ascii="Times New Roman" w:hAnsi="Times New Roman" w:eastAsia="仿宋_GB2312" w:cs="Times New Roman"/>
          <w:b w:val="0"/>
          <w:bCs/>
          <w:color w:val="auto"/>
          <w:kern w:val="0"/>
          <w:sz w:val="32"/>
          <w:szCs w:val="32"/>
          <w:highlight w:val="none"/>
        </w:rPr>
        <w:t>如下：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黑体" w:cs="Times New Roman"/>
          <w:b w:val="0"/>
          <w:bCs/>
          <w:color w:val="auto"/>
          <w:kern w:val="0"/>
          <w:sz w:val="32"/>
          <w:szCs w:val="32"/>
          <w:highlight w:val="none"/>
        </w:rPr>
      </w:pPr>
      <w:r>
        <w:rPr>
          <w:rFonts w:hint="default" w:ascii="Times New Roman" w:hAnsi="Times New Roman" w:eastAsia="黑体" w:cs="Times New Roman"/>
          <w:b w:val="0"/>
          <w:bCs/>
          <w:color w:val="auto"/>
          <w:kern w:val="0"/>
          <w:sz w:val="32"/>
          <w:szCs w:val="32"/>
          <w:highlight w:val="none"/>
        </w:rPr>
        <w:t>一、指导思想</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以习近平新时代中国特色社会主义思想为指导，深入贯彻党的二十大</w:t>
      </w:r>
      <w:r>
        <w:rPr>
          <w:rFonts w:hint="eastAsia" w:ascii="Times New Roman" w:hAnsi="Times New Roman" w:eastAsia="仿宋_GB2312" w:cs="Times New Roman"/>
          <w:b w:val="0"/>
          <w:bCs/>
          <w:color w:val="auto"/>
          <w:kern w:val="0"/>
          <w:sz w:val="32"/>
          <w:szCs w:val="32"/>
          <w:highlight w:val="none"/>
          <w:lang w:eastAsia="zh-CN"/>
        </w:rPr>
        <w:t>及二十届二中、三中全会</w:t>
      </w:r>
      <w:r>
        <w:rPr>
          <w:rFonts w:hint="default" w:ascii="Times New Roman" w:hAnsi="Times New Roman" w:eastAsia="仿宋_GB2312" w:cs="Times New Roman"/>
          <w:b w:val="0"/>
          <w:bCs/>
          <w:color w:val="auto"/>
          <w:kern w:val="0"/>
          <w:sz w:val="32"/>
          <w:szCs w:val="32"/>
          <w:highlight w:val="none"/>
        </w:rPr>
        <w:t>精神，全面贯彻习近平总书记关于做好新时代人才工作的重要思想，通过选树活动，广泛宣传工程技术领域的先进典型及其卓越成就，增强广大工程技术人员的职业认同感和荣誉感，不断提升我</w:t>
      </w:r>
      <w:r>
        <w:rPr>
          <w:rFonts w:hint="eastAsia" w:ascii="Times New Roman" w:hAnsi="Times New Roman" w:eastAsia="仿宋_GB2312" w:cs="Times New Roman"/>
          <w:b w:val="0"/>
          <w:bCs/>
          <w:color w:val="auto"/>
          <w:kern w:val="0"/>
          <w:sz w:val="32"/>
          <w:szCs w:val="32"/>
          <w:highlight w:val="none"/>
          <w:lang w:eastAsia="zh-CN"/>
        </w:rPr>
        <w:t>市</w:t>
      </w:r>
      <w:r>
        <w:rPr>
          <w:rFonts w:hint="default" w:ascii="Times New Roman" w:hAnsi="Times New Roman" w:eastAsia="仿宋_GB2312" w:cs="Times New Roman"/>
          <w:b w:val="0"/>
          <w:bCs/>
          <w:color w:val="auto"/>
          <w:kern w:val="0"/>
          <w:sz w:val="32"/>
          <w:szCs w:val="32"/>
          <w:highlight w:val="none"/>
        </w:rPr>
        <w:t>工程技术人员的社会地位，培养造就大批卓越工程师，发展新质生产力，为加快衡阳区域中心化进程，建设国家区域重点城市和省域副中心城市贡献智慧和力量。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黑体" w:cs="Times New Roman"/>
          <w:b w:val="0"/>
          <w:bCs/>
          <w:color w:val="auto"/>
          <w:kern w:val="0"/>
          <w:sz w:val="32"/>
          <w:szCs w:val="32"/>
          <w:highlight w:val="none"/>
          <w:lang w:eastAsia="zh-CN"/>
        </w:rPr>
      </w:pPr>
      <w:r>
        <w:rPr>
          <w:rFonts w:hint="default" w:ascii="Times New Roman" w:hAnsi="Times New Roman" w:eastAsia="黑体" w:cs="Times New Roman"/>
          <w:b w:val="0"/>
          <w:bCs/>
          <w:color w:val="auto"/>
          <w:kern w:val="0"/>
          <w:sz w:val="32"/>
          <w:szCs w:val="32"/>
          <w:highlight w:val="none"/>
        </w:rPr>
        <w:t>二、推荐</w:t>
      </w:r>
      <w:r>
        <w:rPr>
          <w:rFonts w:hint="default" w:ascii="Times New Roman" w:hAnsi="Times New Roman" w:eastAsia="黑体" w:cs="Times New Roman"/>
          <w:b w:val="0"/>
          <w:bCs/>
          <w:color w:val="auto"/>
          <w:kern w:val="0"/>
          <w:sz w:val="32"/>
          <w:szCs w:val="32"/>
          <w:highlight w:val="none"/>
          <w:lang w:eastAsia="zh-CN"/>
        </w:rPr>
        <w:t>选树范围和名额分配</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楷体"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（一）推荐选树范围</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中央在衡企业、国有企业、混合所有制以及民营企业，</w:t>
      </w:r>
      <w:r>
        <w:rPr>
          <w:rFonts w:hint="eastAsia" w:ascii="Times New Roman" w:hAnsi="Times New Roman" w:eastAsia="仿宋_GB2312" w:cs="Times New Roman"/>
          <w:b w:val="0"/>
          <w:bCs/>
          <w:color w:val="auto"/>
          <w:kern w:val="0"/>
          <w:sz w:val="32"/>
          <w:szCs w:val="32"/>
          <w:highlight w:val="none"/>
          <w:lang w:eastAsia="zh-CN"/>
        </w:rPr>
        <w:t>“一核两电三色四新”重点产业领军企业、</w:t>
      </w:r>
      <w:r>
        <w:rPr>
          <w:rFonts w:hint="default" w:ascii="Times New Roman" w:hAnsi="Times New Roman" w:eastAsia="仿宋_GB2312" w:cs="Times New Roman"/>
          <w:b w:val="0"/>
          <w:bCs/>
          <w:color w:val="auto"/>
          <w:kern w:val="0"/>
          <w:sz w:val="32"/>
          <w:szCs w:val="32"/>
          <w:highlight w:val="none"/>
          <w:lang w:val="en-US" w:eastAsia="zh-CN"/>
        </w:rPr>
        <w:t>15条</w:t>
      </w:r>
      <w:r>
        <w:rPr>
          <w:rFonts w:hint="default" w:ascii="Times New Roman" w:hAnsi="Times New Roman" w:eastAsia="仿宋_GB2312" w:cs="Times New Roman"/>
          <w:b w:val="0"/>
          <w:bCs/>
          <w:color w:val="auto"/>
          <w:kern w:val="0"/>
          <w:sz w:val="32"/>
          <w:szCs w:val="32"/>
          <w:highlight w:val="none"/>
          <w:lang w:eastAsia="zh-CN"/>
        </w:rPr>
        <w:t>产业链“链主”企业、制造业单项冠军企业、创新型中小企业、专精特新中小企业和专精特新“小巨人”企业、科技型中小企业、高新技术企业，市级工程技术研究中心等，以及驻衡科研院所、市级以上实验室、新型研发机构与概念验证中心等企事业单位中，从事重大工程建设、重大装备制造、“卡脖子”关键核心技术攻关、重大发明创造等工作的工程技术人才。</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坚持面向基层和工作一线，原则上不推荐厅局级或相当于厅局级（含）以上的人员，处级或相当于处级（含）人选入选比例不超过20%。在企事业单位担任领导职务、长年坚持在工程一线并作出杰出贡献的专家，可以推荐。港澳工程技术人才主要工作场所在衡阳市内的，可以推荐。我省勋章和国家荣誉称号获得者、省科学技术奖（含光召科技奖）、湖南省优秀科技工作者、衡阳市卓越工程师</w:t>
      </w:r>
      <w:r>
        <w:rPr>
          <w:rFonts w:hint="eastAsia" w:ascii="Times New Roman" w:hAnsi="Times New Roman" w:eastAsia="仿宋_GB2312" w:cs="Times New Roman"/>
          <w:b w:val="0"/>
          <w:bCs/>
          <w:color w:val="auto"/>
          <w:kern w:val="0"/>
          <w:sz w:val="32"/>
          <w:szCs w:val="32"/>
          <w:highlight w:val="none"/>
          <w:lang w:eastAsia="zh-CN"/>
        </w:rPr>
        <w:t>、衡州工匠</w:t>
      </w:r>
      <w:r>
        <w:rPr>
          <w:rFonts w:hint="default" w:ascii="Times New Roman" w:hAnsi="Times New Roman" w:eastAsia="仿宋_GB2312" w:cs="Times New Roman"/>
          <w:b w:val="0"/>
          <w:bCs/>
          <w:color w:val="auto"/>
          <w:kern w:val="0"/>
          <w:sz w:val="32"/>
          <w:szCs w:val="32"/>
          <w:highlight w:val="none"/>
          <w:lang w:eastAsia="zh-CN"/>
        </w:rPr>
        <w:t>获得者等原则上不再推荐。</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楷体"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（二）选树数量和</w:t>
      </w:r>
      <w:r>
        <w:rPr>
          <w:rFonts w:hint="eastAsia" w:ascii="Times New Roman" w:hAnsi="Times New Roman" w:eastAsia="楷体" w:cs="Times New Roman"/>
          <w:b w:val="0"/>
          <w:bCs/>
          <w:color w:val="auto"/>
          <w:kern w:val="0"/>
          <w:sz w:val="32"/>
          <w:szCs w:val="32"/>
          <w:highlight w:val="none"/>
          <w:lang w:val="en-US" w:eastAsia="zh-CN"/>
        </w:rPr>
        <w:t>要求</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本次在全市范围内共选树“卓越工程师”</w:t>
      </w:r>
      <w:r>
        <w:rPr>
          <w:rFonts w:hint="default" w:ascii="Times New Roman" w:hAnsi="Times New Roman" w:eastAsia="仿宋_GB2312" w:cs="Times New Roman"/>
          <w:b w:val="0"/>
          <w:bCs/>
          <w:color w:val="auto"/>
          <w:kern w:val="0"/>
          <w:sz w:val="32"/>
          <w:szCs w:val="32"/>
          <w:highlight w:val="none"/>
          <w:lang w:val="en-US" w:eastAsia="zh-CN"/>
        </w:rPr>
        <w:t>20</w:t>
      </w:r>
      <w:r>
        <w:rPr>
          <w:rFonts w:hint="default" w:ascii="Times New Roman" w:hAnsi="Times New Roman" w:eastAsia="仿宋_GB2312" w:cs="Times New Roman"/>
          <w:b w:val="0"/>
          <w:bCs/>
          <w:color w:val="auto"/>
          <w:kern w:val="0"/>
          <w:sz w:val="32"/>
          <w:szCs w:val="32"/>
          <w:highlight w:val="none"/>
          <w:lang w:eastAsia="zh-CN"/>
        </w:rPr>
        <w:t>人左右，</w:t>
      </w:r>
      <w:r>
        <w:rPr>
          <w:rFonts w:hint="default" w:ascii="Times New Roman" w:hAnsi="Times New Roman" w:eastAsia="仿宋_GB2312" w:cs="Times New Roman"/>
          <w:b/>
          <w:bCs w:val="0"/>
          <w:color w:val="auto"/>
          <w:kern w:val="0"/>
          <w:sz w:val="32"/>
          <w:szCs w:val="32"/>
          <w:highlight w:val="none"/>
          <w:lang w:eastAsia="zh-CN"/>
        </w:rPr>
        <w:t>其中基层一线或艰苦岗位人员不少于</w:t>
      </w:r>
      <w:r>
        <w:rPr>
          <w:rFonts w:hint="eastAsia" w:ascii="Times New Roman" w:hAnsi="Times New Roman" w:eastAsia="仿宋_GB2312" w:cs="Times New Roman"/>
          <w:b/>
          <w:bCs w:val="0"/>
          <w:color w:val="auto"/>
          <w:kern w:val="0"/>
          <w:sz w:val="32"/>
          <w:szCs w:val="32"/>
          <w:highlight w:val="none"/>
          <w:lang w:val="en-US" w:eastAsia="zh-CN"/>
        </w:rPr>
        <w:t>16人</w:t>
      </w:r>
      <w:r>
        <w:rPr>
          <w:rFonts w:hint="default" w:ascii="Times New Roman" w:hAnsi="Times New Roman" w:eastAsia="仿宋_GB2312" w:cs="Times New Roman"/>
          <w:b w:val="0"/>
          <w:bCs/>
          <w:color w:val="auto"/>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推荐单位为各县市区科协、各</w:t>
      </w:r>
      <w:r>
        <w:rPr>
          <w:rFonts w:hint="default" w:ascii="Times New Roman" w:hAnsi="Times New Roman" w:eastAsia="仿宋_GB2312" w:cs="Times New Roman"/>
          <w:b w:val="0"/>
          <w:bCs/>
          <w:color w:val="auto"/>
          <w:kern w:val="0"/>
          <w:sz w:val="32"/>
          <w:szCs w:val="32"/>
          <w:highlight w:val="none"/>
        </w:rPr>
        <w:t>市</w:t>
      </w:r>
      <w:r>
        <w:rPr>
          <w:rFonts w:hint="eastAsia" w:ascii="Times New Roman" w:hAnsi="Times New Roman" w:eastAsia="仿宋_GB2312" w:cs="Times New Roman"/>
          <w:b w:val="0"/>
          <w:bCs/>
          <w:color w:val="auto"/>
          <w:kern w:val="0"/>
          <w:sz w:val="32"/>
          <w:szCs w:val="32"/>
          <w:highlight w:val="none"/>
          <w:lang w:eastAsia="zh-CN"/>
        </w:rPr>
        <w:t>级</w:t>
      </w:r>
      <w:r>
        <w:rPr>
          <w:rFonts w:hint="default" w:ascii="Times New Roman" w:hAnsi="Times New Roman" w:eastAsia="仿宋_GB2312" w:cs="Times New Roman"/>
          <w:b w:val="0"/>
          <w:bCs/>
          <w:color w:val="auto"/>
          <w:kern w:val="0"/>
          <w:sz w:val="32"/>
          <w:szCs w:val="32"/>
          <w:highlight w:val="none"/>
        </w:rPr>
        <w:t>学会</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协会</w:t>
      </w:r>
      <w:r>
        <w:rPr>
          <w:rFonts w:hint="eastAsia" w:ascii="Times New Roman" w:hAnsi="Times New Roman" w:eastAsia="仿宋_GB2312" w:cs="Times New Roman"/>
          <w:b w:val="0"/>
          <w:bCs/>
          <w:color w:val="auto"/>
          <w:kern w:val="0"/>
          <w:sz w:val="32"/>
          <w:szCs w:val="32"/>
          <w:highlight w:val="none"/>
          <w:lang w:eastAsia="zh-CN"/>
        </w:rPr>
        <w:t>、联合会</w:t>
      </w:r>
      <w:r>
        <w:rPr>
          <w:rFonts w:hint="default" w:ascii="Times New Roman" w:hAnsi="Times New Roman" w:eastAsia="仿宋_GB2312" w:cs="Times New Roman"/>
          <w:b w:val="0"/>
          <w:bCs/>
          <w:color w:val="auto"/>
          <w:kern w:val="0"/>
          <w:sz w:val="32"/>
          <w:szCs w:val="32"/>
          <w:highlight w:val="none"/>
          <w:lang w:eastAsia="zh-CN"/>
        </w:rPr>
        <w:t>）、</w:t>
      </w:r>
      <w:r>
        <w:rPr>
          <w:rFonts w:hint="eastAsia" w:ascii="Times New Roman" w:hAnsi="Times New Roman" w:eastAsia="仿宋_GB2312" w:cs="Times New Roman"/>
          <w:b w:val="0"/>
          <w:bCs/>
          <w:color w:val="auto"/>
          <w:kern w:val="0"/>
          <w:sz w:val="32"/>
          <w:szCs w:val="32"/>
          <w:highlight w:val="none"/>
          <w:lang w:val="en-US" w:eastAsia="zh-CN"/>
        </w:rPr>
        <w:t>各</w:t>
      </w:r>
      <w:r>
        <w:rPr>
          <w:rFonts w:hint="default" w:ascii="Times New Roman" w:hAnsi="Times New Roman" w:eastAsia="仿宋_GB2312" w:cs="Times New Roman"/>
          <w:b w:val="0"/>
          <w:bCs/>
          <w:color w:val="auto"/>
          <w:kern w:val="0"/>
          <w:sz w:val="32"/>
          <w:szCs w:val="32"/>
          <w:highlight w:val="none"/>
          <w:lang w:eastAsia="zh-CN"/>
        </w:rPr>
        <w:t>高校科协</w:t>
      </w:r>
      <w:r>
        <w:rPr>
          <w:rFonts w:hint="default" w:ascii="Times New Roman" w:hAnsi="Times New Roman" w:eastAsia="仿宋_GB2312" w:cs="Times New Roman"/>
          <w:b w:val="0"/>
          <w:bCs/>
          <w:color w:val="auto"/>
          <w:kern w:val="0"/>
          <w:sz w:val="32"/>
          <w:szCs w:val="32"/>
          <w:highlight w:val="none"/>
          <w:lang w:val="en" w:eastAsia="zh-CN"/>
        </w:rPr>
        <w:t>、</w:t>
      </w:r>
      <w:r>
        <w:rPr>
          <w:rFonts w:hint="eastAsia" w:ascii="Times New Roman" w:hAnsi="Times New Roman" w:eastAsia="仿宋_GB2312" w:cs="Times New Roman"/>
          <w:b w:val="0"/>
          <w:bCs/>
          <w:color w:val="auto"/>
          <w:kern w:val="0"/>
          <w:sz w:val="32"/>
          <w:szCs w:val="32"/>
          <w:highlight w:val="none"/>
          <w:lang w:val="en" w:eastAsia="zh-CN"/>
        </w:rPr>
        <w:t>各</w:t>
      </w:r>
      <w:r>
        <w:rPr>
          <w:rFonts w:hint="default" w:ascii="Times New Roman" w:hAnsi="Times New Roman" w:eastAsia="仿宋_GB2312" w:cs="Times New Roman"/>
          <w:b w:val="0"/>
          <w:bCs/>
          <w:color w:val="auto"/>
          <w:kern w:val="0"/>
          <w:sz w:val="32"/>
          <w:szCs w:val="32"/>
          <w:highlight w:val="none"/>
          <w:lang w:eastAsia="zh-CN"/>
        </w:rPr>
        <w:t>园区科协。</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3.推荐</w:t>
      </w:r>
      <w:r>
        <w:rPr>
          <w:rFonts w:hint="eastAsia" w:ascii="Times New Roman" w:hAnsi="Times New Roman" w:eastAsia="仿宋_GB2312" w:cs="Times New Roman"/>
          <w:b w:val="0"/>
          <w:bCs/>
          <w:color w:val="auto"/>
          <w:kern w:val="0"/>
          <w:sz w:val="32"/>
          <w:szCs w:val="32"/>
          <w:highlight w:val="none"/>
          <w:lang w:val="en-US" w:eastAsia="zh-CN"/>
        </w:rPr>
        <w:t>要求</w:t>
      </w:r>
      <w:r>
        <w:rPr>
          <w:rFonts w:hint="default" w:ascii="Times New Roman" w:hAnsi="Times New Roman" w:eastAsia="仿宋_GB2312" w:cs="Times New Roman"/>
          <w:b w:val="0"/>
          <w:bCs/>
          <w:color w:val="auto"/>
          <w:kern w:val="0"/>
          <w:sz w:val="32"/>
          <w:szCs w:val="32"/>
          <w:highlight w:val="none"/>
          <w:lang w:val="en-US" w:eastAsia="zh-CN"/>
        </w:rPr>
        <w:t>。各推荐单位根据推荐评选条件进行推荐，推荐名额不限。侧重对40周岁以下（198</w:t>
      </w:r>
      <w:r>
        <w:rPr>
          <w:rFonts w:hint="eastAsia"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lang w:val="en-US" w:eastAsia="zh-CN"/>
        </w:rPr>
        <w:t>年1月1日以后出生）青年工程技术人员的推荐</w:t>
      </w:r>
      <w:r>
        <w:rPr>
          <w:rFonts w:hint="eastAsia" w:ascii="Times New Roman" w:hAnsi="Times New Roman" w:eastAsia="仿宋_GB2312" w:cs="Times New Roman"/>
          <w:b/>
          <w:bCs w:val="0"/>
          <w:color w:val="auto"/>
          <w:kern w:val="0"/>
          <w:sz w:val="32"/>
          <w:szCs w:val="32"/>
          <w:highlight w:val="none"/>
          <w:lang w:val="en-US" w:eastAsia="zh-CN"/>
        </w:rPr>
        <w:t>（</w:t>
      </w:r>
      <w:r>
        <w:rPr>
          <w:rFonts w:hint="eastAsia" w:ascii="Times New Roman" w:hAnsi="Times New Roman" w:eastAsia="仿宋_GB2312" w:cs="Times New Roman"/>
          <w:b/>
          <w:bCs w:val="0"/>
          <w:color w:val="auto"/>
          <w:kern w:val="0"/>
          <w:sz w:val="32"/>
          <w:szCs w:val="32"/>
          <w:highlight w:val="none"/>
          <w:lang w:eastAsia="zh-CN"/>
        </w:rPr>
        <w:t>推荐比例不低于</w:t>
      </w:r>
      <w:r>
        <w:rPr>
          <w:rFonts w:hint="default" w:ascii="Times New Roman" w:hAnsi="Times New Roman" w:eastAsia="仿宋_GB2312" w:cs="Times New Roman"/>
          <w:b/>
          <w:bCs w:val="0"/>
          <w:color w:val="auto"/>
          <w:kern w:val="0"/>
          <w:sz w:val="32"/>
          <w:szCs w:val="32"/>
          <w:highlight w:val="none"/>
          <w:lang w:eastAsia="zh-CN"/>
        </w:rPr>
        <w:t>50%</w:t>
      </w:r>
      <w:r>
        <w:rPr>
          <w:rFonts w:hint="eastAsia" w:ascii="Times New Roman" w:hAnsi="Times New Roman" w:eastAsia="仿宋_GB2312" w:cs="Times New Roman"/>
          <w:b/>
          <w:bCs w:val="0"/>
          <w:color w:val="auto"/>
          <w:kern w:val="0"/>
          <w:sz w:val="32"/>
          <w:szCs w:val="32"/>
          <w:highlight w:val="none"/>
          <w:lang w:val="en-US" w:eastAsia="zh-CN"/>
        </w:rPr>
        <w:t>）</w:t>
      </w:r>
      <w:r>
        <w:rPr>
          <w:rFonts w:hint="default" w:ascii="Times New Roman" w:hAnsi="Times New Roman" w:eastAsia="仿宋_GB2312" w:cs="Times New Roman"/>
          <w:b w:val="0"/>
          <w:bCs/>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黑体" w:cs="Times New Roman"/>
          <w:b w:val="0"/>
          <w:bCs/>
          <w:color w:val="auto"/>
          <w:kern w:val="0"/>
          <w:sz w:val="32"/>
          <w:szCs w:val="32"/>
          <w:highlight w:val="none"/>
        </w:rPr>
      </w:pPr>
      <w:r>
        <w:rPr>
          <w:rFonts w:hint="default" w:ascii="Times New Roman" w:hAnsi="Times New Roman" w:eastAsia="黑体" w:cs="Times New Roman"/>
          <w:b w:val="0"/>
          <w:bCs/>
          <w:color w:val="auto"/>
          <w:kern w:val="0"/>
          <w:sz w:val="32"/>
          <w:szCs w:val="32"/>
          <w:highlight w:val="none"/>
        </w:rPr>
        <w:t>三、推荐</w:t>
      </w:r>
      <w:r>
        <w:rPr>
          <w:rFonts w:hint="default" w:ascii="Times New Roman" w:hAnsi="Times New Roman" w:eastAsia="黑体" w:cs="Times New Roman"/>
          <w:b w:val="0"/>
          <w:bCs/>
          <w:color w:val="auto"/>
          <w:kern w:val="0"/>
          <w:sz w:val="32"/>
          <w:szCs w:val="32"/>
          <w:highlight w:val="none"/>
          <w:lang w:eastAsia="zh-CN"/>
        </w:rPr>
        <w:t>选树</w:t>
      </w:r>
      <w:r>
        <w:rPr>
          <w:rFonts w:hint="default" w:ascii="Times New Roman" w:hAnsi="Times New Roman" w:eastAsia="黑体" w:cs="Times New Roman"/>
          <w:b w:val="0"/>
          <w:bCs/>
          <w:color w:val="auto"/>
          <w:kern w:val="0"/>
          <w:sz w:val="32"/>
          <w:szCs w:val="32"/>
          <w:highlight w:val="none"/>
        </w:rPr>
        <w:t>条件</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1.爱党报国、敬业奉献，胸怀祖国、服务人民，具有“创新、求实、协作、奉献”的科学精神。</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2.精益求精、崇尚质量、追求卓越、作风正派、品行端正、廉洁自律，坚守职业道德和科技伦理。</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3.重视基层</w:t>
      </w:r>
      <w:r>
        <w:rPr>
          <w:rFonts w:hint="eastAsia" w:ascii="Times New Roman" w:hAnsi="Times New Roman" w:eastAsia="仿宋_GB2312" w:cs="Times New Roman"/>
          <w:b w:val="0"/>
          <w:bCs/>
          <w:color w:val="auto"/>
          <w:kern w:val="0"/>
          <w:sz w:val="32"/>
          <w:szCs w:val="32"/>
          <w:highlight w:val="none"/>
          <w:lang w:val="en-US" w:eastAsia="zh-CN"/>
        </w:rPr>
        <w:t>。</w:t>
      </w:r>
      <w:r>
        <w:rPr>
          <w:rFonts w:hint="default" w:ascii="Times New Roman" w:hAnsi="Times New Roman" w:eastAsia="仿宋_GB2312" w:cs="Times New Roman"/>
          <w:b w:val="0"/>
          <w:bCs/>
          <w:color w:val="auto"/>
          <w:kern w:val="0"/>
          <w:sz w:val="32"/>
          <w:szCs w:val="32"/>
          <w:highlight w:val="none"/>
          <w:lang w:val="en-US" w:eastAsia="zh-CN"/>
        </w:rPr>
        <w:t>突出敬业奉献，特别是聚焦长期奋战在基层一线和艰苦岗位、事迹特别感人的优秀工程技术人员先进典型。</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4.创新能力强。具有突出技术创新能力、善于解决复杂工程技术难题，在服务重大工程、重大装备、“卡脖子”关键核心技术攻关、重大发明创造等方面取得国内外先进水平或者行业领先水平的成果，成果已在重要工程项目或重点产业领域得到成功运用，对促进产业技术进步、推动产业结构调整产生重大影响,创造了显著的经济效益、社会效益，并作为主要完成人做出突出贡献。主要工程技术创新成果应在党的十八大以来取得。</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5.具有工程师及以上职称，从事创新技术工程工作；在推动产业技术进步、促进技术成果转化等方面做出特别突出贡献，并在其从事的领域或行业中具有相当影响力的工程技术人员。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黑体" w:cs="Times New Roman"/>
          <w:b w:val="0"/>
          <w:bCs/>
          <w:color w:val="auto"/>
          <w:kern w:val="0"/>
          <w:sz w:val="32"/>
          <w:szCs w:val="32"/>
          <w:highlight w:val="none"/>
          <w:lang w:eastAsia="zh-CN"/>
        </w:rPr>
      </w:pPr>
      <w:r>
        <w:rPr>
          <w:rFonts w:hint="default" w:ascii="Times New Roman" w:hAnsi="Times New Roman" w:eastAsia="黑体" w:cs="Times New Roman"/>
          <w:b w:val="0"/>
          <w:bCs/>
          <w:color w:val="auto"/>
          <w:kern w:val="0"/>
          <w:sz w:val="32"/>
          <w:szCs w:val="32"/>
          <w:highlight w:val="none"/>
        </w:rPr>
        <w:t>四、</w:t>
      </w:r>
      <w:r>
        <w:rPr>
          <w:rFonts w:hint="default" w:ascii="Times New Roman" w:hAnsi="Times New Roman" w:eastAsia="黑体" w:cs="Times New Roman"/>
          <w:b w:val="0"/>
          <w:bCs/>
          <w:color w:val="auto"/>
          <w:kern w:val="0"/>
          <w:sz w:val="32"/>
          <w:szCs w:val="32"/>
          <w:highlight w:val="none"/>
          <w:lang w:eastAsia="zh-CN"/>
        </w:rPr>
        <w:t>选树程序</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衡阳市“卓越工程师”选树工作领导小组统筹本次选树工作，领导小组下设办公室（设在市科协学会学术工作部），具体承办选树事宜。选树程序如下。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楷体"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（一）组织推荐（初定</w:t>
      </w:r>
      <w:r>
        <w:rPr>
          <w:rFonts w:hint="default" w:ascii="Times New Roman" w:hAnsi="Times New Roman" w:eastAsia="楷体" w:cs="Times New Roman"/>
          <w:b w:val="0"/>
          <w:bCs/>
          <w:color w:val="auto"/>
          <w:kern w:val="0"/>
          <w:sz w:val="32"/>
          <w:szCs w:val="32"/>
          <w:highlight w:val="none"/>
          <w:lang w:val="en" w:eastAsia="zh-CN"/>
        </w:rPr>
        <w:t>202</w:t>
      </w:r>
      <w:r>
        <w:rPr>
          <w:rFonts w:hint="eastAsia" w:ascii="Times New Roman" w:hAnsi="Times New Roman" w:eastAsia="楷体" w:cs="Times New Roman"/>
          <w:b w:val="0"/>
          <w:bCs/>
          <w:color w:val="auto"/>
          <w:kern w:val="0"/>
          <w:sz w:val="32"/>
          <w:szCs w:val="32"/>
          <w:highlight w:val="none"/>
          <w:lang w:val="en-US" w:eastAsia="zh-CN"/>
        </w:rPr>
        <w:t>5</w:t>
      </w:r>
      <w:r>
        <w:rPr>
          <w:rFonts w:hint="default" w:ascii="Times New Roman" w:hAnsi="Times New Roman" w:eastAsia="楷体" w:cs="Times New Roman"/>
          <w:b w:val="0"/>
          <w:bCs/>
          <w:color w:val="auto"/>
          <w:kern w:val="0"/>
          <w:sz w:val="32"/>
          <w:szCs w:val="32"/>
          <w:highlight w:val="none"/>
          <w:lang w:val="en-US" w:eastAsia="zh-CN"/>
        </w:rPr>
        <w:t>年4月上旬）。</w:t>
      </w:r>
      <w:r>
        <w:rPr>
          <w:rFonts w:hint="default" w:ascii="Times New Roman" w:hAnsi="Times New Roman" w:eastAsia="仿宋_GB2312" w:cs="Times New Roman"/>
          <w:b w:val="0"/>
          <w:bCs/>
          <w:color w:val="auto"/>
          <w:kern w:val="0"/>
          <w:sz w:val="32"/>
          <w:szCs w:val="32"/>
          <w:highlight w:val="none"/>
          <w:lang w:val="en-US" w:eastAsia="zh-CN"/>
        </w:rPr>
        <w:t>各推荐单位按照推荐选树范围和条件，在广泛听取意见、充分酝酿讨论、所在单位公示（对涉密项目、涉密人员免于公示）、集体研究确定的基础上，</w:t>
      </w:r>
      <w:r>
        <w:rPr>
          <w:rFonts w:hint="eastAsia" w:ascii="Times New Roman" w:hAnsi="仿宋_GB2312" w:eastAsia="仿宋_GB2312" w:cs="仿宋_GB2312"/>
          <w:color w:val="auto"/>
          <w:spacing w:val="-6"/>
          <w:kern w:val="0"/>
          <w:sz w:val="32"/>
          <w:szCs w:val="32"/>
        </w:rPr>
        <w:t>对符合条件的个人，按照</w:t>
      </w:r>
      <w:r>
        <w:rPr>
          <w:rFonts w:hint="eastAsia" w:ascii="Times New Roman" w:hAnsi="仿宋_GB2312" w:eastAsia="仿宋_GB2312" w:cs="仿宋_GB2312"/>
          <w:color w:val="auto"/>
          <w:spacing w:val="-6"/>
          <w:kern w:val="0"/>
          <w:sz w:val="32"/>
          <w:szCs w:val="32"/>
          <w:lang w:eastAsia="zh-CN"/>
        </w:rPr>
        <w:t>推荐要求</w:t>
      </w:r>
      <w:r>
        <w:rPr>
          <w:rFonts w:hint="eastAsia" w:ascii="Times New Roman" w:hAnsi="仿宋_GB2312" w:eastAsia="仿宋_GB2312" w:cs="仿宋_GB2312"/>
          <w:color w:val="auto"/>
          <w:spacing w:val="-6"/>
          <w:kern w:val="0"/>
          <w:sz w:val="32"/>
          <w:szCs w:val="32"/>
        </w:rPr>
        <w:t>，提出推荐对象</w:t>
      </w:r>
      <w:r>
        <w:rPr>
          <w:rFonts w:hint="eastAsia" w:ascii="Times New Roman" w:hAnsi="仿宋_GB2312" w:eastAsia="仿宋_GB2312" w:cs="仿宋_GB2312"/>
          <w:color w:val="auto"/>
          <w:spacing w:val="-6"/>
          <w:kern w:val="0"/>
          <w:sz w:val="32"/>
          <w:szCs w:val="32"/>
          <w:lang w:eastAsia="zh-CN"/>
        </w:rPr>
        <w:t>名单</w:t>
      </w:r>
      <w:r>
        <w:rPr>
          <w:rFonts w:hint="default" w:ascii="Times New Roman" w:hAnsi="Times New Roman" w:eastAsia="仿宋_GB2312" w:cs="Times New Roman"/>
          <w:b w:val="0"/>
          <w:bCs/>
          <w:color w:val="auto"/>
          <w:kern w:val="0"/>
          <w:sz w:val="32"/>
          <w:szCs w:val="32"/>
          <w:highlight w:val="none"/>
          <w:lang w:val="en-US" w:eastAsia="zh-CN"/>
        </w:rPr>
        <w:t>。各推荐单位按照材料报送要求汇总、审核盖章后</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Times New Roman"/>
          <w:b w:val="0"/>
          <w:bCs/>
          <w:color w:val="auto"/>
          <w:kern w:val="0"/>
          <w:sz w:val="32"/>
          <w:szCs w:val="32"/>
          <w:highlight w:val="none"/>
          <w:lang w:val="en-US" w:eastAsia="zh-CN"/>
        </w:rPr>
        <w:t>报</w:t>
      </w:r>
      <w:r>
        <w:rPr>
          <w:rFonts w:hint="default" w:ascii="Times New Roman" w:hAnsi="Times New Roman" w:eastAsia="仿宋_GB2312" w:cs="Times New Roman"/>
          <w:b w:val="0"/>
          <w:bCs/>
          <w:color w:val="auto"/>
          <w:kern w:val="0"/>
          <w:sz w:val="32"/>
          <w:szCs w:val="32"/>
          <w:highlight w:val="none"/>
          <w:lang w:val="en-US" w:eastAsia="zh-CN"/>
        </w:rPr>
        <w:t>送至市选树工作领导小组办公室（市科协学会学术工作部），同时请报word版本材料发送至hykxxhb@163.com邮箱。</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（二）专家评审（初定</w:t>
      </w:r>
      <w:r>
        <w:rPr>
          <w:rFonts w:hint="default" w:ascii="Times New Roman" w:hAnsi="Times New Roman" w:eastAsia="楷体" w:cs="Times New Roman"/>
          <w:b w:val="0"/>
          <w:bCs/>
          <w:color w:val="auto"/>
          <w:kern w:val="0"/>
          <w:sz w:val="32"/>
          <w:szCs w:val="32"/>
          <w:highlight w:val="none"/>
          <w:lang w:val="en" w:eastAsia="zh-CN"/>
        </w:rPr>
        <w:t>202</w:t>
      </w:r>
      <w:r>
        <w:rPr>
          <w:rFonts w:hint="eastAsia" w:ascii="Times New Roman" w:hAnsi="Times New Roman" w:eastAsia="楷体" w:cs="Times New Roman"/>
          <w:b w:val="0"/>
          <w:bCs/>
          <w:color w:val="auto"/>
          <w:kern w:val="0"/>
          <w:sz w:val="32"/>
          <w:szCs w:val="32"/>
          <w:highlight w:val="none"/>
          <w:lang w:val="en-US" w:eastAsia="zh-CN"/>
        </w:rPr>
        <w:t>5</w:t>
      </w:r>
      <w:r>
        <w:rPr>
          <w:rFonts w:hint="default" w:ascii="Times New Roman" w:hAnsi="Times New Roman" w:eastAsia="楷体" w:cs="Times New Roman"/>
          <w:b w:val="0"/>
          <w:bCs/>
          <w:color w:val="auto"/>
          <w:kern w:val="0"/>
          <w:sz w:val="32"/>
          <w:szCs w:val="32"/>
          <w:highlight w:val="none"/>
          <w:lang w:val="en-US" w:eastAsia="zh-CN"/>
        </w:rPr>
        <w:t>年4月中下旬）。</w:t>
      </w:r>
      <w:r>
        <w:rPr>
          <w:rFonts w:hint="default" w:ascii="Times New Roman" w:hAnsi="Times New Roman" w:eastAsia="仿宋_GB2312" w:cs="Times New Roman"/>
          <w:b w:val="0"/>
          <w:bCs/>
          <w:color w:val="auto"/>
          <w:kern w:val="0"/>
          <w:sz w:val="32"/>
          <w:szCs w:val="32"/>
          <w:highlight w:val="none"/>
          <w:lang w:val="en-US" w:eastAsia="zh-CN"/>
        </w:rPr>
        <w:t>市选树工作领导小组办公室对各单位推荐的候选人进行资格审核，组织</w:t>
      </w:r>
      <w:r>
        <w:rPr>
          <w:rFonts w:hint="default" w:ascii="Times New Roman" w:hAnsi="Times New Roman" w:eastAsia="仿宋_GB2312" w:cs="Times New Roman"/>
          <w:b w:val="0"/>
          <w:bCs/>
          <w:color w:val="auto"/>
          <w:kern w:val="0"/>
          <w:sz w:val="32"/>
          <w:szCs w:val="32"/>
          <w:highlight w:val="none"/>
          <w:lang w:val="en" w:eastAsia="zh-CN"/>
        </w:rPr>
        <w:t>专家</w:t>
      </w:r>
      <w:r>
        <w:rPr>
          <w:rFonts w:hint="default" w:ascii="Times New Roman" w:hAnsi="Times New Roman" w:eastAsia="仿宋_GB2312" w:cs="Times New Roman"/>
          <w:b w:val="0"/>
          <w:bCs/>
          <w:color w:val="auto"/>
          <w:kern w:val="0"/>
          <w:sz w:val="32"/>
          <w:szCs w:val="32"/>
          <w:highlight w:val="none"/>
          <w:lang w:val="en-US" w:eastAsia="zh-CN"/>
        </w:rPr>
        <w:t>评审，提出拟选树人选名单。</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楷体"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（三）考察公示（初定</w:t>
      </w:r>
      <w:r>
        <w:rPr>
          <w:rFonts w:hint="default" w:ascii="Times New Roman" w:hAnsi="Times New Roman" w:eastAsia="楷体" w:cs="Times New Roman"/>
          <w:b w:val="0"/>
          <w:bCs/>
          <w:color w:val="auto"/>
          <w:kern w:val="0"/>
          <w:sz w:val="32"/>
          <w:szCs w:val="32"/>
          <w:highlight w:val="none"/>
          <w:lang w:val="en" w:eastAsia="zh-CN"/>
        </w:rPr>
        <w:t>202</w:t>
      </w:r>
      <w:r>
        <w:rPr>
          <w:rFonts w:hint="eastAsia" w:ascii="Times New Roman" w:hAnsi="Times New Roman" w:eastAsia="楷体" w:cs="Times New Roman"/>
          <w:b w:val="0"/>
          <w:bCs/>
          <w:color w:val="auto"/>
          <w:kern w:val="0"/>
          <w:sz w:val="32"/>
          <w:szCs w:val="32"/>
          <w:highlight w:val="none"/>
          <w:lang w:val="en-US" w:eastAsia="zh-CN"/>
        </w:rPr>
        <w:t>5</w:t>
      </w:r>
      <w:r>
        <w:rPr>
          <w:rFonts w:hint="default" w:ascii="Times New Roman" w:hAnsi="Times New Roman" w:eastAsia="楷体" w:cs="Times New Roman"/>
          <w:b w:val="0"/>
          <w:bCs/>
          <w:color w:val="auto"/>
          <w:kern w:val="0"/>
          <w:sz w:val="32"/>
          <w:szCs w:val="32"/>
          <w:highlight w:val="none"/>
          <w:lang w:val="en-US" w:eastAsia="zh-CN"/>
        </w:rPr>
        <w:t>年5月上旬）</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1</w:t>
      </w:r>
      <w:r>
        <w:rPr>
          <w:rFonts w:hint="eastAsia" w:ascii="Times New Roman" w:hAnsi="Times New Roman" w:eastAsia="仿宋_GB2312" w:cs="Times New Roman"/>
          <w:b w:val="0"/>
          <w:bCs/>
          <w:color w:val="auto"/>
          <w:kern w:val="0"/>
          <w:sz w:val="32"/>
          <w:szCs w:val="32"/>
          <w:highlight w:val="none"/>
          <w:lang w:val="en-US" w:eastAsia="zh-CN"/>
        </w:rPr>
        <w:t>.</w:t>
      </w:r>
      <w:r>
        <w:rPr>
          <w:rFonts w:hint="default" w:ascii="Times New Roman" w:hAnsi="Times New Roman" w:eastAsia="仿宋_GB2312" w:cs="Times New Roman"/>
          <w:b w:val="0"/>
          <w:bCs/>
          <w:color w:val="auto"/>
          <w:kern w:val="0"/>
          <w:sz w:val="32"/>
          <w:szCs w:val="32"/>
          <w:highlight w:val="none"/>
          <w:lang w:val="en-US" w:eastAsia="zh-CN"/>
        </w:rPr>
        <w:t>个人事项审查</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市选树工作领导小组办公室审查拟选树人选相关个人事项（含无犯罪证明、个人完税证明、所在企业市场监管证明、半年内毛发检测阴性报告及征信报告等）。</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2</w:t>
      </w:r>
      <w:r>
        <w:rPr>
          <w:rFonts w:hint="eastAsia" w:ascii="Times New Roman" w:hAnsi="Times New Roman" w:eastAsia="仿宋_GB2312" w:cs="Times New Roman"/>
          <w:b w:val="0"/>
          <w:bCs/>
          <w:color w:val="auto"/>
          <w:kern w:val="0"/>
          <w:sz w:val="32"/>
          <w:szCs w:val="32"/>
          <w:highlight w:val="none"/>
          <w:lang w:val="en-US" w:eastAsia="zh-CN"/>
        </w:rPr>
        <w:t>.</w:t>
      </w:r>
      <w:r>
        <w:rPr>
          <w:rFonts w:hint="default" w:ascii="Times New Roman" w:hAnsi="Times New Roman" w:eastAsia="仿宋_GB2312" w:cs="Times New Roman"/>
          <w:b w:val="0"/>
          <w:bCs/>
          <w:color w:val="auto"/>
          <w:kern w:val="0"/>
          <w:sz w:val="32"/>
          <w:szCs w:val="32"/>
          <w:highlight w:val="none"/>
          <w:lang w:val="en-US" w:eastAsia="zh-CN"/>
        </w:rPr>
        <w:t>考察环节</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各推荐单位对拟选树人选进行考察并上报考察情况报告和个人考察材料（含政治品格、学风道德、廉洁自律、生活作风及遵纪守法等情况）。</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3</w:t>
      </w:r>
      <w:r>
        <w:rPr>
          <w:rFonts w:hint="eastAsia" w:ascii="Times New Roman" w:hAnsi="Times New Roman" w:eastAsia="仿宋_GB2312" w:cs="Times New Roman"/>
          <w:b w:val="0"/>
          <w:bCs/>
          <w:color w:val="auto"/>
          <w:kern w:val="0"/>
          <w:sz w:val="32"/>
          <w:szCs w:val="32"/>
          <w:highlight w:val="none"/>
          <w:lang w:val="en-US" w:eastAsia="zh-CN"/>
        </w:rPr>
        <w:t>.</w:t>
      </w:r>
      <w:r>
        <w:rPr>
          <w:rFonts w:hint="default" w:ascii="Times New Roman" w:hAnsi="Times New Roman" w:eastAsia="仿宋_GB2312" w:cs="Times New Roman"/>
          <w:b w:val="0"/>
          <w:bCs/>
          <w:color w:val="auto"/>
          <w:kern w:val="0"/>
          <w:sz w:val="32"/>
          <w:szCs w:val="32"/>
          <w:highlight w:val="none"/>
          <w:lang w:val="en-US" w:eastAsia="zh-CN"/>
        </w:rPr>
        <w:t>公示环节</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公示时间为 5 个工作日。经公示无异议后，报领导小组审定，确定选树人员名单。同时，</w:t>
      </w:r>
      <w:r>
        <w:rPr>
          <w:rFonts w:hint="default" w:ascii="Times New Roman" w:hAnsi="Times New Roman" w:eastAsia="仿宋_GB2312" w:cs="Times New Roman"/>
          <w:color w:val="auto"/>
          <w:kern w:val="2"/>
          <w:sz w:val="32"/>
          <w:szCs w:val="32"/>
          <w:highlight w:val="none"/>
          <w:lang w:val="en-US" w:eastAsia="zh-CN" w:bidi="ar-SA"/>
        </w:rPr>
        <w:t>根据</w:t>
      </w:r>
      <w:r>
        <w:rPr>
          <w:rFonts w:hint="eastAsia" w:ascii="Times New Roman" w:hAnsi="Times New Roman" w:eastAsia="仿宋_GB2312" w:cs="Times New Roman"/>
          <w:color w:val="auto"/>
          <w:kern w:val="2"/>
          <w:sz w:val="32"/>
          <w:szCs w:val="32"/>
          <w:highlight w:val="none"/>
          <w:lang w:val="en-US" w:eastAsia="zh-CN" w:bidi="ar-SA"/>
        </w:rPr>
        <w:t>推荐、</w:t>
      </w:r>
      <w:r>
        <w:rPr>
          <w:rFonts w:hint="default" w:ascii="Times New Roman" w:hAnsi="Times New Roman" w:eastAsia="仿宋_GB2312" w:cs="Times New Roman"/>
          <w:color w:val="auto"/>
          <w:kern w:val="2"/>
          <w:sz w:val="32"/>
          <w:szCs w:val="32"/>
          <w:highlight w:val="none"/>
          <w:lang w:val="en-US" w:eastAsia="zh-CN" w:bidi="ar-SA"/>
        </w:rPr>
        <w:t>评审和考察结果择优推荐申报国、省级“卓越工程师”。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（四）</w:t>
      </w:r>
      <w:r>
        <w:rPr>
          <w:rFonts w:hint="eastAsia" w:ascii="Times New Roman" w:hAnsi="Times New Roman" w:eastAsia="楷体" w:cs="Times New Roman"/>
          <w:b w:val="0"/>
          <w:bCs/>
          <w:color w:val="auto"/>
          <w:kern w:val="0"/>
          <w:sz w:val="32"/>
          <w:szCs w:val="32"/>
          <w:highlight w:val="none"/>
          <w:lang w:val="en-US" w:eastAsia="zh-CN"/>
        </w:rPr>
        <w:t>表彰</w:t>
      </w:r>
      <w:r>
        <w:rPr>
          <w:rFonts w:hint="default" w:ascii="Times New Roman" w:hAnsi="Times New Roman" w:eastAsia="楷体" w:cs="Times New Roman"/>
          <w:b w:val="0"/>
          <w:bCs/>
          <w:color w:val="auto"/>
          <w:kern w:val="0"/>
          <w:sz w:val="32"/>
          <w:szCs w:val="32"/>
          <w:highlight w:val="none"/>
          <w:lang w:val="en-US" w:eastAsia="zh-CN"/>
        </w:rPr>
        <w:t>宣传（初定</w:t>
      </w:r>
      <w:r>
        <w:rPr>
          <w:rFonts w:hint="default" w:ascii="Times New Roman" w:hAnsi="Times New Roman" w:eastAsia="楷体" w:cs="Times New Roman"/>
          <w:b w:val="0"/>
          <w:bCs/>
          <w:color w:val="auto"/>
          <w:kern w:val="0"/>
          <w:sz w:val="32"/>
          <w:szCs w:val="32"/>
          <w:highlight w:val="none"/>
          <w:lang w:val="en" w:eastAsia="zh-CN"/>
        </w:rPr>
        <w:t>202</w:t>
      </w:r>
      <w:r>
        <w:rPr>
          <w:rFonts w:hint="eastAsia" w:ascii="Times New Roman" w:hAnsi="Times New Roman" w:eastAsia="楷体" w:cs="Times New Roman"/>
          <w:b w:val="0"/>
          <w:bCs/>
          <w:color w:val="auto"/>
          <w:kern w:val="0"/>
          <w:sz w:val="32"/>
          <w:szCs w:val="32"/>
          <w:highlight w:val="none"/>
          <w:lang w:val="en-US" w:eastAsia="zh-CN"/>
        </w:rPr>
        <w:t>5</w:t>
      </w:r>
      <w:r>
        <w:rPr>
          <w:rFonts w:hint="default" w:ascii="Times New Roman" w:hAnsi="Times New Roman" w:eastAsia="楷体" w:cs="Times New Roman"/>
          <w:b w:val="0"/>
          <w:bCs/>
          <w:color w:val="auto"/>
          <w:kern w:val="0"/>
          <w:sz w:val="32"/>
          <w:szCs w:val="32"/>
          <w:highlight w:val="none"/>
          <w:lang w:val="en-US" w:eastAsia="zh-CN"/>
        </w:rPr>
        <w:t>年5月下旬）。</w:t>
      </w:r>
      <w:r>
        <w:rPr>
          <w:rFonts w:hint="default" w:ascii="Times New Roman" w:hAnsi="Times New Roman" w:eastAsia="仿宋_GB2312" w:cs="Times New Roman"/>
          <w:b w:val="0"/>
          <w:bCs/>
          <w:color w:val="auto"/>
          <w:kern w:val="0"/>
          <w:sz w:val="32"/>
          <w:szCs w:val="32"/>
          <w:highlight w:val="none"/>
          <w:lang w:val="en-US" w:eastAsia="zh-CN"/>
        </w:rPr>
        <w:t>5月下旬拟举办202</w:t>
      </w:r>
      <w:r>
        <w:rPr>
          <w:rFonts w:hint="eastAsia"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lang w:val="en-US" w:eastAsia="zh-CN"/>
        </w:rPr>
        <w:t>年衡阳市“全国科技工作者日”活动，对选树的“卓越工程师”进行</w:t>
      </w:r>
      <w:r>
        <w:rPr>
          <w:rFonts w:hint="eastAsia" w:ascii="Times New Roman" w:hAnsi="Times New Roman" w:eastAsia="仿宋_GB2312" w:cs="Times New Roman"/>
          <w:b w:val="0"/>
          <w:bCs/>
          <w:color w:val="auto"/>
          <w:kern w:val="0"/>
          <w:sz w:val="32"/>
          <w:szCs w:val="32"/>
          <w:highlight w:val="none"/>
          <w:lang w:val="en-US" w:eastAsia="zh-CN"/>
        </w:rPr>
        <w:t>表彰</w:t>
      </w:r>
      <w:r>
        <w:rPr>
          <w:rFonts w:hint="default" w:ascii="Times New Roman" w:hAnsi="Times New Roman" w:eastAsia="仿宋_GB2312" w:cs="Times New Roman"/>
          <w:b w:val="0"/>
          <w:bCs/>
          <w:color w:val="auto"/>
          <w:kern w:val="0"/>
          <w:sz w:val="32"/>
          <w:szCs w:val="32"/>
          <w:highlight w:val="none"/>
          <w:lang w:val="en-US" w:eastAsia="zh-CN"/>
        </w:rPr>
        <w:t>宣传。</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黑体" w:cs="Times New Roman"/>
          <w:b w:val="0"/>
          <w:bCs/>
          <w:color w:val="auto"/>
          <w:kern w:val="0"/>
          <w:sz w:val="32"/>
          <w:szCs w:val="32"/>
          <w:highlight w:val="none"/>
          <w:lang w:eastAsia="zh-CN"/>
        </w:rPr>
      </w:pPr>
      <w:r>
        <w:rPr>
          <w:rFonts w:hint="default" w:ascii="Times New Roman" w:hAnsi="Times New Roman" w:eastAsia="黑体" w:cs="Times New Roman"/>
          <w:b w:val="0"/>
          <w:bCs/>
          <w:color w:val="auto"/>
          <w:kern w:val="0"/>
          <w:sz w:val="32"/>
          <w:szCs w:val="32"/>
          <w:highlight w:val="none"/>
          <w:lang w:eastAsia="zh-CN"/>
        </w:rPr>
        <w:t>五</w:t>
      </w:r>
      <w:r>
        <w:rPr>
          <w:rFonts w:hint="default" w:ascii="Times New Roman" w:hAnsi="Times New Roman" w:eastAsia="黑体" w:cs="Times New Roman"/>
          <w:b w:val="0"/>
          <w:bCs/>
          <w:color w:val="auto"/>
          <w:kern w:val="0"/>
          <w:sz w:val="32"/>
          <w:szCs w:val="32"/>
          <w:highlight w:val="none"/>
        </w:rPr>
        <w:t>、</w:t>
      </w:r>
      <w:r>
        <w:rPr>
          <w:rFonts w:hint="default" w:ascii="Times New Roman" w:hAnsi="Times New Roman" w:eastAsia="黑体" w:cs="Times New Roman"/>
          <w:b w:val="0"/>
          <w:bCs/>
          <w:color w:val="auto"/>
          <w:kern w:val="0"/>
          <w:sz w:val="32"/>
          <w:szCs w:val="32"/>
          <w:highlight w:val="none"/>
          <w:lang w:eastAsia="zh-CN"/>
        </w:rPr>
        <w:t>材料报送要求</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楷体"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（一）材料下载</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在市科协官网（https://kx.hengyang.gov.cn/）下载通知及需提交的附件材料。</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楷体"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（二）材料要求</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申报材料为《202</w:t>
      </w:r>
      <w:r>
        <w:rPr>
          <w:rFonts w:hint="eastAsia"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lang w:val="en-US" w:eastAsia="zh-CN"/>
        </w:rPr>
        <w:t>年衡阳市“卓越工程师”候选人申报表》（</w:t>
      </w:r>
      <w:r>
        <w:rPr>
          <w:rFonts w:hint="eastAsia" w:ascii="Times New Roman" w:hAnsi="Times New Roman" w:eastAsia="仿宋_GB2312" w:cs="Times New Roman"/>
          <w:b w:val="0"/>
          <w:bCs/>
          <w:color w:val="auto"/>
          <w:kern w:val="0"/>
          <w:sz w:val="32"/>
          <w:szCs w:val="32"/>
          <w:highlight w:val="none"/>
          <w:lang w:val="en-US" w:eastAsia="zh-CN"/>
        </w:rPr>
        <w:t>见</w:t>
      </w:r>
      <w:r>
        <w:rPr>
          <w:rFonts w:hint="default" w:ascii="Times New Roman" w:hAnsi="Times New Roman" w:eastAsia="仿宋_GB2312" w:cs="Times New Roman"/>
          <w:b w:val="0"/>
          <w:bCs/>
          <w:color w:val="auto"/>
          <w:kern w:val="0"/>
          <w:sz w:val="32"/>
          <w:szCs w:val="32"/>
          <w:highlight w:val="none"/>
          <w:lang w:val="en-US" w:eastAsia="zh-CN"/>
        </w:rPr>
        <w:t>附件1）、附件资料（</w:t>
      </w:r>
      <w:r>
        <w:rPr>
          <w:rFonts w:hint="eastAsia" w:ascii="Times New Roman" w:hAnsi="Times New Roman" w:eastAsia="仿宋_GB2312" w:cs="Times New Roman"/>
          <w:b w:val="0"/>
          <w:bCs/>
          <w:color w:val="auto"/>
          <w:kern w:val="0"/>
          <w:sz w:val="32"/>
          <w:szCs w:val="32"/>
          <w:highlight w:val="none"/>
          <w:lang w:val="en-US" w:eastAsia="zh-CN"/>
        </w:rPr>
        <w:t>清单</w:t>
      </w:r>
      <w:r>
        <w:rPr>
          <w:rFonts w:hint="default" w:ascii="Times New Roman" w:hAnsi="Times New Roman" w:eastAsia="仿宋_GB2312" w:cs="Times New Roman"/>
          <w:b w:val="0"/>
          <w:bCs/>
          <w:color w:val="auto"/>
          <w:kern w:val="0"/>
          <w:sz w:val="32"/>
          <w:szCs w:val="32"/>
          <w:highlight w:val="none"/>
          <w:lang w:val="en-US" w:eastAsia="zh-CN"/>
        </w:rPr>
        <w:t>见附件2）和所在单位公示样报（对涉密项目、涉密人员免于公示）三部分，A4纸双面打印，左侧装订</w:t>
      </w:r>
      <w:r>
        <w:rPr>
          <w:rFonts w:hint="eastAsia" w:ascii="Times New Roman" w:hAnsi="Times New Roman" w:eastAsia="仿宋_GB2312" w:cs="Times New Roman"/>
          <w:b w:val="0"/>
          <w:bCs/>
          <w:color w:val="auto"/>
          <w:kern w:val="0"/>
          <w:sz w:val="32"/>
          <w:szCs w:val="32"/>
          <w:highlight w:val="none"/>
          <w:lang w:val="en-US" w:eastAsia="zh-CN"/>
        </w:rPr>
        <w:t>，</w:t>
      </w:r>
      <w:r>
        <w:rPr>
          <w:rFonts w:hint="default" w:ascii="Times New Roman" w:hAnsi="Times New Roman" w:eastAsia="仿宋_GB2312" w:cs="Times New Roman"/>
          <w:b w:val="0"/>
          <w:bCs/>
          <w:color w:val="auto"/>
          <w:kern w:val="0"/>
          <w:sz w:val="32"/>
          <w:szCs w:val="32"/>
          <w:highlight w:val="none"/>
          <w:lang w:val="en-US" w:eastAsia="zh-CN"/>
        </w:rPr>
        <w:t>合装成册，一式</w:t>
      </w:r>
      <w:r>
        <w:rPr>
          <w:rFonts w:hint="eastAsia" w:ascii="Times New Roman" w:hAnsi="Times New Roman" w:eastAsia="仿宋_GB2312" w:cs="Times New Roman"/>
          <w:b w:val="0"/>
          <w:bCs/>
          <w:color w:val="auto"/>
          <w:kern w:val="0"/>
          <w:sz w:val="32"/>
          <w:szCs w:val="32"/>
          <w:highlight w:val="none"/>
          <w:lang w:val="en-US" w:eastAsia="zh-CN"/>
        </w:rPr>
        <w:t>三</w:t>
      </w:r>
      <w:r>
        <w:rPr>
          <w:rFonts w:hint="default" w:ascii="Times New Roman" w:hAnsi="Times New Roman" w:eastAsia="仿宋_GB2312" w:cs="Times New Roman"/>
          <w:b w:val="0"/>
          <w:bCs/>
          <w:color w:val="auto"/>
          <w:kern w:val="0"/>
          <w:sz w:val="32"/>
          <w:szCs w:val="32"/>
          <w:highlight w:val="none"/>
          <w:lang w:val="en-US" w:eastAsia="zh-CN"/>
        </w:rPr>
        <w:t>份，由各推荐单位汇总。《申报表》中没有字数限制的栏目纸面不够可另附页。</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各推荐单位遴选盖章后，将申报材料一式</w:t>
      </w:r>
      <w:r>
        <w:rPr>
          <w:rFonts w:hint="eastAsia" w:ascii="Times New Roman" w:hAnsi="Times New Roman" w:eastAsia="仿宋_GB2312" w:cs="Times New Roman"/>
          <w:b w:val="0"/>
          <w:bCs/>
          <w:color w:val="auto"/>
          <w:kern w:val="0"/>
          <w:sz w:val="32"/>
          <w:szCs w:val="32"/>
          <w:highlight w:val="none"/>
          <w:lang w:val="en-US" w:eastAsia="zh-CN"/>
        </w:rPr>
        <w:t>三</w:t>
      </w:r>
      <w:r>
        <w:rPr>
          <w:rFonts w:hint="default" w:ascii="Times New Roman" w:hAnsi="Times New Roman" w:eastAsia="仿宋_GB2312" w:cs="Times New Roman"/>
          <w:b w:val="0"/>
          <w:bCs/>
          <w:color w:val="auto"/>
          <w:kern w:val="0"/>
          <w:sz w:val="32"/>
          <w:szCs w:val="32"/>
          <w:highlight w:val="none"/>
          <w:lang w:val="en-US" w:eastAsia="zh-CN"/>
        </w:rPr>
        <w:t>份</w:t>
      </w:r>
      <w:r>
        <w:rPr>
          <w:rFonts w:hint="eastAsia" w:ascii="Times New Roman" w:hAnsi="Times New Roman" w:eastAsia="仿宋_GB2312" w:cs="Times New Roman"/>
          <w:b w:val="0"/>
          <w:bCs/>
          <w:color w:val="auto"/>
          <w:kern w:val="0"/>
          <w:sz w:val="32"/>
          <w:szCs w:val="32"/>
          <w:highlight w:val="none"/>
          <w:lang w:val="en-US" w:eastAsia="zh-CN"/>
        </w:rPr>
        <w:t>和</w:t>
      </w:r>
      <w:r>
        <w:rPr>
          <w:rFonts w:hint="default" w:ascii="Times New Roman" w:hAnsi="Times New Roman" w:eastAsia="仿宋_GB2312" w:cs="Times New Roman"/>
          <w:b w:val="0"/>
          <w:bCs/>
          <w:color w:val="auto"/>
          <w:kern w:val="0"/>
          <w:sz w:val="32"/>
          <w:szCs w:val="32"/>
          <w:highlight w:val="none"/>
          <w:lang w:val="en-US" w:eastAsia="zh-CN"/>
        </w:rPr>
        <w:t>《202</w:t>
      </w:r>
      <w:r>
        <w:rPr>
          <w:rFonts w:hint="eastAsia"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lang w:val="en-US" w:eastAsia="zh-CN"/>
        </w:rPr>
        <w:t>年衡阳市“卓越工程师”候选人申报汇总表》（见附件3）一式一份，统一报送至市选树工作领导小组办公室，</w:t>
      </w:r>
      <w:r>
        <w:rPr>
          <w:rFonts w:hint="eastAsia" w:ascii="Times New Roman" w:hAnsi="Times New Roman" w:eastAsia="仿宋_GB2312" w:cs="Times New Roman"/>
          <w:b w:val="0"/>
          <w:bCs/>
          <w:color w:val="auto"/>
          <w:kern w:val="0"/>
          <w:sz w:val="32"/>
          <w:szCs w:val="32"/>
          <w:highlight w:val="none"/>
          <w:lang w:val="en-US" w:eastAsia="zh-CN"/>
        </w:rPr>
        <w:t>并将所有纸质材料</w:t>
      </w:r>
      <w:r>
        <w:rPr>
          <w:rFonts w:hint="default" w:ascii="Times New Roman" w:hAnsi="Times New Roman" w:eastAsia="仿宋_GB2312" w:cs="Times New Roman"/>
          <w:b w:val="0"/>
          <w:bCs/>
          <w:color w:val="auto"/>
          <w:kern w:val="0"/>
          <w:sz w:val="32"/>
          <w:szCs w:val="32"/>
          <w:highlight w:val="none"/>
          <w:lang w:val="en-US" w:eastAsia="zh-CN"/>
        </w:rPr>
        <w:t>电子版报送至邮箱。</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（三）</w:t>
      </w:r>
      <w:r>
        <w:rPr>
          <w:rFonts w:hint="default" w:ascii="Times New Roman" w:hAnsi="Times New Roman" w:eastAsia="仿宋_GB2312" w:cs="Times New Roman"/>
          <w:b w:val="0"/>
          <w:bCs/>
          <w:color w:val="auto"/>
          <w:kern w:val="0"/>
          <w:sz w:val="32"/>
          <w:szCs w:val="32"/>
          <w:highlight w:val="none"/>
          <w:lang w:val="en-US" w:eastAsia="zh-CN"/>
        </w:rPr>
        <w:t>材料报送截止日期：202</w:t>
      </w:r>
      <w:r>
        <w:rPr>
          <w:rFonts w:hint="eastAsia"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lang w:val="en-US" w:eastAsia="zh-CN"/>
        </w:rPr>
        <w:t>年4月</w:t>
      </w:r>
      <w:r>
        <w:rPr>
          <w:rFonts w:hint="eastAsia" w:ascii="Times New Roman" w:hAnsi="Times New Roman" w:eastAsia="仿宋_GB2312" w:cs="Times New Roman"/>
          <w:b w:val="0"/>
          <w:bCs/>
          <w:color w:val="auto"/>
          <w:kern w:val="0"/>
          <w:sz w:val="32"/>
          <w:szCs w:val="32"/>
          <w:highlight w:val="none"/>
          <w:lang w:val="en-US" w:eastAsia="zh-CN"/>
        </w:rPr>
        <w:t>11</w:t>
      </w:r>
      <w:r>
        <w:rPr>
          <w:rFonts w:hint="default" w:ascii="Times New Roman" w:hAnsi="Times New Roman" w:eastAsia="仿宋_GB2312" w:cs="Times New Roman"/>
          <w:b w:val="0"/>
          <w:bCs/>
          <w:color w:val="auto"/>
          <w:kern w:val="0"/>
          <w:sz w:val="32"/>
          <w:szCs w:val="32"/>
          <w:highlight w:val="none"/>
          <w:lang w:val="en-US" w:eastAsia="zh-CN"/>
        </w:rPr>
        <w:t>日（星期</w:t>
      </w:r>
      <w:r>
        <w:rPr>
          <w:rFonts w:hint="eastAsia" w:ascii="Times New Roman" w:hAnsi="Times New Roman" w:eastAsia="仿宋_GB2312" w:cs="Times New Roman"/>
          <w:b w:val="0"/>
          <w:bCs/>
          <w:color w:val="auto"/>
          <w:kern w:val="0"/>
          <w:sz w:val="32"/>
          <w:szCs w:val="32"/>
          <w:highlight w:val="none"/>
          <w:lang w:val="en-US" w:eastAsia="zh-CN"/>
        </w:rPr>
        <w:t>五</w:t>
      </w:r>
      <w:r>
        <w:rPr>
          <w:rFonts w:hint="default" w:ascii="Times New Roman" w:hAnsi="Times New Roman" w:eastAsia="仿宋_GB2312" w:cs="Times New Roman"/>
          <w:b w:val="0"/>
          <w:bCs/>
          <w:color w:val="auto"/>
          <w:kern w:val="0"/>
          <w:sz w:val="32"/>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（四）</w:t>
      </w:r>
      <w:r>
        <w:rPr>
          <w:rFonts w:hint="default" w:ascii="Times New Roman" w:hAnsi="Times New Roman" w:eastAsia="仿宋_GB2312" w:cs="Times New Roman"/>
          <w:b w:val="0"/>
          <w:bCs/>
          <w:color w:val="auto"/>
          <w:kern w:val="0"/>
          <w:sz w:val="32"/>
          <w:szCs w:val="32"/>
          <w:highlight w:val="none"/>
          <w:lang w:val="en-US" w:eastAsia="zh-CN"/>
        </w:rPr>
        <w:t>材料报送地址及联系人：</w:t>
      </w:r>
    </w:p>
    <w:p>
      <w:pPr>
        <w:keepNext w:val="0"/>
        <w:keepLines w:val="0"/>
        <w:pageBreakBefore w:val="0"/>
        <w:widowControl w:val="0"/>
        <w:suppressLineNumbers w:val="0"/>
        <w:kinsoku/>
        <w:wordWrap w:val="0"/>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衡阳市选树工作领导小组办公室（衡阳市蒸湘区红湘街道迎宾路7号市科协308办公室，邮政编码:421009）。</w:t>
      </w:r>
    </w:p>
    <w:p>
      <w:pPr>
        <w:keepNext w:val="0"/>
        <w:keepLines w:val="0"/>
        <w:pageBreakBefore w:val="0"/>
        <w:widowControl w:val="0"/>
        <w:suppressLineNumbers w:val="0"/>
        <w:kinsoku/>
        <w:wordWrap w:val="0"/>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联系人：市科协学会学术工作部付琳宁；联系方式：0734-8839810；邮箱：</w:t>
      </w:r>
      <w:r>
        <w:rPr>
          <w:rFonts w:hint="default" w:ascii="Times New Roman" w:hAnsi="Times New Roman" w:eastAsia="仿宋_GB2312" w:cs="Times New Roman"/>
          <w:b w:val="0"/>
          <w:bCs/>
          <w:color w:val="auto"/>
          <w:kern w:val="0"/>
          <w:sz w:val="32"/>
          <w:szCs w:val="32"/>
          <w:highlight w:val="none"/>
          <w:lang w:val="en-US" w:eastAsia="zh-CN"/>
        </w:rPr>
        <w:fldChar w:fldCharType="begin"/>
      </w:r>
      <w:r>
        <w:rPr>
          <w:rFonts w:hint="default" w:ascii="Times New Roman" w:hAnsi="Times New Roman" w:eastAsia="仿宋_GB2312" w:cs="Times New Roman"/>
          <w:b w:val="0"/>
          <w:bCs/>
          <w:color w:val="auto"/>
          <w:kern w:val="0"/>
          <w:sz w:val="32"/>
          <w:szCs w:val="32"/>
          <w:highlight w:val="none"/>
          <w:lang w:val="en-US" w:eastAsia="zh-CN"/>
        </w:rPr>
        <w:instrText xml:space="preserve"> HYPERLINK "mailto:hykxxhb@163.com；" </w:instrText>
      </w:r>
      <w:r>
        <w:rPr>
          <w:rFonts w:hint="default" w:ascii="Times New Roman" w:hAnsi="Times New Roman" w:eastAsia="仿宋_GB2312" w:cs="Times New Roman"/>
          <w:b w:val="0"/>
          <w:bCs/>
          <w:color w:val="auto"/>
          <w:kern w:val="0"/>
          <w:sz w:val="32"/>
          <w:szCs w:val="32"/>
          <w:highlight w:val="none"/>
          <w:lang w:val="en-US" w:eastAsia="zh-CN"/>
        </w:rPr>
        <w:fldChar w:fldCharType="separate"/>
      </w:r>
      <w:r>
        <w:rPr>
          <w:rFonts w:hint="default" w:ascii="Times New Roman" w:hAnsi="Times New Roman" w:eastAsia="仿宋_GB2312" w:cs="Times New Roman"/>
          <w:b w:val="0"/>
          <w:bCs/>
          <w:color w:val="auto"/>
          <w:kern w:val="0"/>
          <w:sz w:val="32"/>
          <w:szCs w:val="32"/>
          <w:highlight w:val="none"/>
          <w:lang w:val="en-US" w:eastAsia="zh-CN"/>
        </w:rPr>
        <w:t>hykxxhb@163.com</w:t>
      </w:r>
      <w:r>
        <w:rPr>
          <w:rFonts w:hint="default" w:ascii="Times New Roman" w:hAnsi="Times New Roman" w:eastAsia="仿宋_GB2312" w:cs="Times New Roman"/>
          <w:b w:val="0"/>
          <w:bCs/>
          <w:color w:val="auto"/>
          <w:kern w:val="0"/>
          <w:sz w:val="32"/>
          <w:szCs w:val="32"/>
          <w:highlight w:val="none"/>
          <w:lang w:val="en-US" w:eastAsia="zh-CN"/>
        </w:rPr>
        <w:fldChar w:fldCharType="end"/>
      </w:r>
      <w:r>
        <w:rPr>
          <w:rFonts w:hint="default" w:ascii="Times New Roman" w:hAnsi="Times New Roman" w:eastAsia="仿宋_GB2312" w:cs="Times New Roman"/>
          <w:b w:val="0"/>
          <w:bCs/>
          <w:color w:val="auto"/>
          <w:kern w:val="0"/>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黑体" w:cs="Times New Roman"/>
          <w:b w:val="0"/>
          <w:bCs/>
          <w:color w:val="auto"/>
          <w:kern w:val="0"/>
          <w:sz w:val="32"/>
          <w:szCs w:val="32"/>
          <w:highlight w:val="none"/>
          <w:lang w:eastAsia="zh-CN"/>
        </w:rPr>
      </w:pPr>
      <w:r>
        <w:rPr>
          <w:rFonts w:hint="default" w:ascii="Times New Roman" w:hAnsi="Times New Roman" w:eastAsia="黑体" w:cs="Times New Roman"/>
          <w:b w:val="0"/>
          <w:bCs/>
          <w:color w:val="auto"/>
          <w:kern w:val="0"/>
          <w:sz w:val="32"/>
          <w:szCs w:val="32"/>
          <w:highlight w:val="none"/>
          <w:lang w:eastAsia="zh-CN"/>
        </w:rPr>
        <w:t>六、工作要求</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（一）精心部署安排。</w:t>
      </w:r>
      <w:r>
        <w:rPr>
          <w:rFonts w:hint="default" w:ascii="Times New Roman" w:hAnsi="Times New Roman" w:eastAsia="仿宋_GB2312" w:cs="Times New Roman"/>
          <w:b w:val="0"/>
          <w:bCs/>
          <w:color w:val="auto"/>
          <w:kern w:val="0"/>
          <w:sz w:val="32"/>
          <w:szCs w:val="32"/>
          <w:highlight w:val="none"/>
          <w:lang w:val="en-US" w:eastAsia="zh-CN"/>
        </w:rPr>
        <w:t>各推荐单位要高度重视本届“卓越工程师”推荐工作，坚持“谁推荐谁负责”，精心组织实施，坚持党管人才原则，切实发挥党委（党组）领导和把关作用。</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（二）严把人选质量。</w:t>
      </w:r>
      <w:r>
        <w:rPr>
          <w:rFonts w:hint="default" w:ascii="Times New Roman" w:hAnsi="Times New Roman" w:eastAsia="仿宋_GB2312" w:cs="Times New Roman"/>
          <w:b w:val="0"/>
          <w:bCs/>
          <w:color w:val="auto"/>
          <w:kern w:val="0"/>
          <w:sz w:val="32"/>
          <w:szCs w:val="32"/>
          <w:highlight w:val="none"/>
          <w:lang w:val="en-US" w:eastAsia="zh-CN"/>
        </w:rPr>
        <w:t>推荐要坚持面向基层和工作一线，严格按照规定的标准、条件和程序，全面考察推荐对象的政治素质、工程技术贡献和学风作风，确保推荐对象的先进性、代表性和时代性，确保本届推荐对象的质量。</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楷体" w:cs="Times New Roman"/>
          <w:b w:val="0"/>
          <w:bCs/>
          <w:color w:val="auto"/>
          <w:kern w:val="0"/>
          <w:sz w:val="32"/>
          <w:szCs w:val="32"/>
          <w:highlight w:val="none"/>
          <w:lang w:val="en-US" w:eastAsia="zh-CN"/>
        </w:rPr>
        <w:t>（三）严肃工作纪律。</w:t>
      </w:r>
      <w:r>
        <w:rPr>
          <w:rFonts w:hint="default" w:ascii="Times New Roman" w:hAnsi="Times New Roman" w:eastAsia="仿宋_GB2312" w:cs="Times New Roman"/>
          <w:b w:val="0"/>
          <w:bCs/>
          <w:color w:val="auto"/>
          <w:kern w:val="0"/>
          <w:sz w:val="32"/>
          <w:szCs w:val="32"/>
          <w:highlight w:val="none"/>
          <w:lang w:val="en-US" w:eastAsia="zh-CN"/>
        </w:rPr>
        <w:t>要充分发扬民主，广泛听取意见，注重群众评价，确保公开公平公正。要严格工作程序，对未按规定程序和要求推荐的，经查实后取消推荐对象资格；对在推荐有徇私舞弊、弄虚作假等违纪违法行为的，按照有关规定严肃处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i w:val="0"/>
          <w:caps w:val="0"/>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i w:val="0"/>
          <w:caps w:val="0"/>
          <w:color w:val="auto"/>
          <w:spacing w:val="0"/>
          <w:sz w:val="32"/>
          <w:szCs w:val="32"/>
          <w:highlight w:val="none"/>
          <w:lang w:eastAsia="zh-CN"/>
        </w:rPr>
      </w:pPr>
      <w:r>
        <w:rPr>
          <w:rFonts w:hint="default" w:ascii="Times New Roman" w:hAnsi="Times New Roman" w:eastAsia="仿宋_GB2312" w:cs="Times New Roman"/>
          <w:b w:val="0"/>
          <w:bCs/>
          <w:i w:val="0"/>
          <w:caps w:val="0"/>
          <w:color w:val="auto"/>
          <w:spacing w:val="0"/>
          <w:sz w:val="32"/>
          <w:szCs w:val="32"/>
          <w:highlight w:val="none"/>
          <w:lang w:eastAsia="zh-CN"/>
        </w:rPr>
        <w:t>附件：1</w:t>
      </w:r>
      <w:r>
        <w:rPr>
          <w:rFonts w:hint="default" w:ascii="Times New Roman" w:hAnsi="Times New Roman" w:eastAsia="仿宋_GB2312" w:cs="Times New Roman"/>
          <w:b w:val="0"/>
          <w:bCs/>
          <w:i w:val="0"/>
          <w:caps w:val="0"/>
          <w:color w:val="auto"/>
          <w:spacing w:val="0"/>
          <w:sz w:val="32"/>
          <w:szCs w:val="32"/>
          <w:highlight w:val="none"/>
          <w:lang w:val="en-US" w:eastAsia="zh-CN"/>
        </w:rPr>
        <w:t>.</w:t>
      </w:r>
      <w:r>
        <w:rPr>
          <w:rFonts w:hint="default" w:ascii="Times New Roman" w:hAnsi="Times New Roman" w:eastAsia="仿宋_GB2312" w:cs="Times New Roman"/>
          <w:b w:val="0"/>
          <w:bCs/>
          <w:i w:val="0"/>
          <w:caps w:val="0"/>
          <w:color w:val="auto"/>
          <w:spacing w:val="0"/>
          <w:sz w:val="32"/>
          <w:szCs w:val="32"/>
          <w:highlight w:val="none"/>
          <w:lang w:eastAsia="zh-CN"/>
        </w:rPr>
        <w:t>202</w:t>
      </w:r>
      <w:r>
        <w:rPr>
          <w:rFonts w:hint="eastAsia" w:ascii="Times New Roman" w:hAnsi="Times New Roman" w:eastAsia="仿宋_GB2312" w:cs="Times New Roman"/>
          <w:b w:val="0"/>
          <w:bCs/>
          <w:i w:val="0"/>
          <w:caps w:val="0"/>
          <w:color w:val="auto"/>
          <w:spacing w:val="0"/>
          <w:sz w:val="32"/>
          <w:szCs w:val="32"/>
          <w:highlight w:val="none"/>
          <w:lang w:val="en-US" w:eastAsia="zh-CN"/>
        </w:rPr>
        <w:t>5</w:t>
      </w:r>
      <w:r>
        <w:rPr>
          <w:rFonts w:hint="default" w:ascii="Times New Roman" w:hAnsi="Times New Roman" w:eastAsia="仿宋_GB2312" w:cs="Times New Roman"/>
          <w:b w:val="0"/>
          <w:bCs/>
          <w:i w:val="0"/>
          <w:caps w:val="0"/>
          <w:color w:val="auto"/>
          <w:spacing w:val="0"/>
          <w:sz w:val="32"/>
          <w:szCs w:val="32"/>
          <w:highlight w:val="none"/>
          <w:lang w:eastAsia="zh-CN"/>
        </w:rPr>
        <w:t>年衡阳市“卓越工程师”候选人申报表</w:t>
      </w:r>
    </w:p>
    <w:p>
      <w:pPr>
        <w:keepNext w:val="0"/>
        <w:keepLines w:val="0"/>
        <w:pageBreakBefore w:val="0"/>
        <w:widowControl w:val="0"/>
        <w:kinsoku/>
        <w:wordWrap/>
        <w:overflowPunct/>
        <w:topLinePunct w:val="0"/>
        <w:autoSpaceDE/>
        <w:autoSpaceDN/>
        <w:bidi w:val="0"/>
        <w:adjustRightInd/>
        <w:snapToGrid/>
        <w:spacing w:before="0" w:after="0" w:line="560" w:lineRule="exact"/>
        <w:ind w:firstLine="1600" w:firstLineChars="500"/>
        <w:jc w:val="left"/>
        <w:textAlignment w:val="auto"/>
        <w:rPr>
          <w:rFonts w:hint="default" w:ascii="Times New Roman" w:hAnsi="Times New Roman" w:eastAsia="仿宋_GB2312" w:cs="Times New Roman"/>
          <w:b w:val="0"/>
          <w:bCs/>
          <w:i w:val="0"/>
          <w:caps w:val="0"/>
          <w:color w:val="auto"/>
          <w:spacing w:val="0"/>
          <w:sz w:val="32"/>
          <w:szCs w:val="32"/>
          <w:highlight w:val="none"/>
          <w:lang w:eastAsia="zh-CN"/>
        </w:rPr>
      </w:pPr>
      <w:r>
        <w:rPr>
          <w:rFonts w:hint="default" w:ascii="Times New Roman" w:hAnsi="Times New Roman" w:eastAsia="仿宋_GB2312" w:cs="Times New Roman"/>
          <w:b w:val="0"/>
          <w:bCs/>
          <w:i w:val="0"/>
          <w:caps w:val="0"/>
          <w:color w:val="auto"/>
          <w:spacing w:val="0"/>
          <w:sz w:val="32"/>
          <w:szCs w:val="32"/>
          <w:highlight w:val="none"/>
          <w:lang w:eastAsia="zh-CN"/>
        </w:rPr>
        <w:t>2</w:t>
      </w:r>
      <w:r>
        <w:rPr>
          <w:rFonts w:hint="default" w:ascii="Times New Roman" w:hAnsi="Times New Roman" w:eastAsia="仿宋_GB2312" w:cs="Times New Roman"/>
          <w:b w:val="0"/>
          <w:bCs/>
          <w:i w:val="0"/>
          <w:caps w:val="0"/>
          <w:color w:val="auto"/>
          <w:spacing w:val="0"/>
          <w:sz w:val="32"/>
          <w:szCs w:val="32"/>
          <w:highlight w:val="none"/>
          <w:lang w:val="en-US" w:eastAsia="zh-CN"/>
        </w:rPr>
        <w:t>.</w:t>
      </w:r>
      <w:r>
        <w:rPr>
          <w:rFonts w:hint="default" w:ascii="Times New Roman" w:hAnsi="Times New Roman" w:eastAsia="仿宋_GB2312" w:cs="Times New Roman"/>
          <w:b w:val="0"/>
          <w:bCs/>
          <w:i w:val="0"/>
          <w:caps w:val="0"/>
          <w:color w:val="auto"/>
          <w:spacing w:val="0"/>
          <w:sz w:val="32"/>
          <w:szCs w:val="32"/>
          <w:highlight w:val="none"/>
          <w:lang w:eastAsia="zh-CN"/>
        </w:rPr>
        <w:t>202</w:t>
      </w:r>
      <w:r>
        <w:rPr>
          <w:rFonts w:hint="eastAsia" w:ascii="Times New Roman" w:hAnsi="Times New Roman" w:eastAsia="仿宋_GB2312" w:cs="Times New Roman"/>
          <w:b w:val="0"/>
          <w:bCs/>
          <w:i w:val="0"/>
          <w:caps w:val="0"/>
          <w:color w:val="auto"/>
          <w:spacing w:val="0"/>
          <w:sz w:val="32"/>
          <w:szCs w:val="32"/>
          <w:highlight w:val="none"/>
          <w:lang w:val="en-US" w:eastAsia="zh-CN"/>
        </w:rPr>
        <w:t>5</w:t>
      </w:r>
      <w:r>
        <w:rPr>
          <w:rFonts w:hint="default" w:ascii="Times New Roman" w:hAnsi="Times New Roman" w:eastAsia="仿宋_GB2312" w:cs="Times New Roman"/>
          <w:b w:val="0"/>
          <w:bCs/>
          <w:i w:val="0"/>
          <w:caps w:val="0"/>
          <w:color w:val="auto"/>
          <w:spacing w:val="0"/>
          <w:sz w:val="32"/>
          <w:szCs w:val="32"/>
          <w:highlight w:val="none"/>
          <w:lang w:eastAsia="zh-CN"/>
        </w:rPr>
        <w:t>年衡阳市“卓越工程师”候选人申报附件材料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1680" w:firstLineChars="525"/>
        <w:jc w:val="left"/>
        <w:textAlignment w:val="auto"/>
        <w:rPr>
          <w:rFonts w:hint="default" w:ascii="Times New Roman" w:hAnsi="Times New Roman" w:eastAsia="仿宋_GB2312" w:cs="Times New Roman"/>
          <w:b w:val="0"/>
          <w:bCs/>
          <w:i w:val="0"/>
          <w:caps w:val="0"/>
          <w:color w:val="auto"/>
          <w:spacing w:val="0"/>
          <w:sz w:val="32"/>
          <w:szCs w:val="32"/>
          <w:highlight w:val="none"/>
          <w:lang w:eastAsia="zh-CN"/>
        </w:rPr>
      </w:pPr>
      <w:r>
        <w:rPr>
          <w:rFonts w:hint="default" w:ascii="Times New Roman" w:hAnsi="Times New Roman" w:eastAsia="仿宋_GB2312" w:cs="Times New Roman"/>
          <w:b w:val="0"/>
          <w:bCs/>
          <w:i w:val="0"/>
          <w:caps w:val="0"/>
          <w:color w:val="auto"/>
          <w:spacing w:val="0"/>
          <w:sz w:val="32"/>
          <w:szCs w:val="32"/>
          <w:highlight w:val="none"/>
          <w:lang w:eastAsia="zh-CN"/>
        </w:rPr>
        <w:t>清单</w:t>
      </w:r>
    </w:p>
    <w:p>
      <w:pPr>
        <w:keepNext w:val="0"/>
        <w:keepLines w:val="0"/>
        <w:pageBreakBefore w:val="0"/>
        <w:widowControl w:val="0"/>
        <w:kinsoku/>
        <w:wordWrap/>
        <w:overflowPunct/>
        <w:topLinePunct w:val="0"/>
        <w:autoSpaceDE/>
        <w:autoSpaceDN/>
        <w:bidi w:val="0"/>
        <w:adjustRightInd/>
        <w:snapToGrid/>
        <w:spacing w:before="0" w:after="0" w:line="560" w:lineRule="exact"/>
        <w:ind w:firstLine="1600" w:firstLineChars="500"/>
        <w:jc w:val="left"/>
        <w:textAlignment w:val="auto"/>
        <w:rPr>
          <w:rFonts w:hint="default" w:ascii="Times New Roman" w:hAnsi="Times New Roman" w:eastAsia="仿宋_GB2312" w:cs="Times New Roman"/>
          <w:b w:val="0"/>
          <w:bCs/>
          <w:i w:val="0"/>
          <w:caps w:val="0"/>
          <w:color w:val="auto"/>
          <w:spacing w:val="0"/>
          <w:sz w:val="32"/>
          <w:szCs w:val="32"/>
          <w:highlight w:val="none"/>
          <w:lang w:eastAsia="zh-CN"/>
        </w:rPr>
      </w:pPr>
      <w:r>
        <w:rPr>
          <w:rFonts w:hint="default" w:ascii="Times New Roman" w:hAnsi="Times New Roman" w:eastAsia="仿宋_GB2312" w:cs="Times New Roman"/>
          <w:b w:val="0"/>
          <w:bCs/>
          <w:i w:val="0"/>
          <w:caps w:val="0"/>
          <w:color w:val="auto"/>
          <w:spacing w:val="0"/>
          <w:sz w:val="32"/>
          <w:szCs w:val="32"/>
          <w:highlight w:val="none"/>
          <w:lang w:eastAsia="zh-CN"/>
        </w:rPr>
        <w:t>3</w:t>
      </w:r>
      <w:r>
        <w:rPr>
          <w:rFonts w:hint="default" w:ascii="Times New Roman" w:hAnsi="Times New Roman" w:eastAsia="仿宋_GB2312" w:cs="Times New Roman"/>
          <w:b w:val="0"/>
          <w:bCs/>
          <w:i w:val="0"/>
          <w:caps w:val="0"/>
          <w:color w:val="auto"/>
          <w:spacing w:val="0"/>
          <w:sz w:val="32"/>
          <w:szCs w:val="32"/>
          <w:highlight w:val="none"/>
          <w:lang w:val="en-US" w:eastAsia="zh-CN"/>
        </w:rPr>
        <w:t>.</w:t>
      </w:r>
      <w:r>
        <w:rPr>
          <w:rFonts w:hint="default" w:ascii="Times New Roman" w:hAnsi="Times New Roman" w:eastAsia="仿宋_GB2312" w:cs="Times New Roman"/>
          <w:b w:val="0"/>
          <w:bCs/>
          <w:i w:val="0"/>
          <w:caps w:val="0"/>
          <w:color w:val="auto"/>
          <w:spacing w:val="0"/>
          <w:sz w:val="32"/>
          <w:szCs w:val="32"/>
          <w:highlight w:val="none"/>
          <w:lang w:eastAsia="zh-CN"/>
        </w:rPr>
        <w:t>202</w:t>
      </w:r>
      <w:r>
        <w:rPr>
          <w:rFonts w:hint="eastAsia" w:ascii="Times New Roman" w:hAnsi="Times New Roman" w:eastAsia="仿宋_GB2312" w:cs="Times New Roman"/>
          <w:b w:val="0"/>
          <w:bCs/>
          <w:i w:val="0"/>
          <w:caps w:val="0"/>
          <w:color w:val="auto"/>
          <w:spacing w:val="0"/>
          <w:sz w:val="32"/>
          <w:szCs w:val="32"/>
          <w:highlight w:val="none"/>
          <w:lang w:val="en-US" w:eastAsia="zh-CN"/>
        </w:rPr>
        <w:t>5</w:t>
      </w:r>
      <w:r>
        <w:rPr>
          <w:rFonts w:hint="default" w:ascii="Times New Roman" w:hAnsi="Times New Roman" w:eastAsia="仿宋_GB2312" w:cs="Times New Roman"/>
          <w:b w:val="0"/>
          <w:bCs/>
          <w:i w:val="0"/>
          <w:caps w:val="0"/>
          <w:color w:val="auto"/>
          <w:spacing w:val="0"/>
          <w:sz w:val="32"/>
          <w:szCs w:val="32"/>
          <w:highlight w:val="none"/>
          <w:lang w:eastAsia="zh-CN"/>
        </w:rPr>
        <w:t>年衡阳市“卓越工程师”候选人申报汇总表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i w:val="0"/>
          <w:caps w:val="0"/>
          <w:color w:val="auto"/>
          <w:spacing w:val="0"/>
          <w:sz w:val="32"/>
          <w:szCs w:val="32"/>
          <w:highlight w:val="none"/>
          <w:lang w:eastAsia="zh-CN"/>
        </w:rPr>
      </w:pPr>
    </w:p>
    <w:p>
      <w:pPr>
        <w:pStyle w:val="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05" w:leftChars="-50" w:right="-105" w:rightChars="-50"/>
        <w:jc w:val="left"/>
        <w:textAlignment w:val="auto"/>
        <w:rPr>
          <w:rFonts w:hint="default" w:ascii="Times New Roman" w:hAnsi="Times New Roman" w:eastAsia="仿宋_GB2312" w:cs="Times New Roman"/>
          <w:i w:val="0"/>
          <w:caps w:val="0"/>
          <w:color w:val="auto"/>
          <w:spacing w:val="0"/>
          <w:sz w:val="32"/>
          <w:szCs w:val="32"/>
          <w:highlight w:val="none"/>
          <w:lang w:val="en-US" w:eastAsia="zh-CN"/>
        </w:rPr>
      </w:pPr>
      <w:r>
        <w:rPr>
          <w:rFonts w:hint="default" w:ascii="Times New Roman" w:hAnsi="Times New Roman" w:eastAsia="仿宋_GB2312" w:cs="Times New Roman"/>
          <w:i w:val="0"/>
          <w:caps w:val="0"/>
          <w:color w:val="auto"/>
          <w:spacing w:val="0"/>
          <w:w w:val="100"/>
          <w:sz w:val="32"/>
          <w:szCs w:val="32"/>
          <w:highlight w:val="none"/>
          <w:lang w:val="en-US" w:eastAsia="zh-CN"/>
        </w:rPr>
        <w:t>中共衡阳市委人才工作领导小组办公室</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衡阳市科学技术协会</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3520" w:firstLineChars="1100"/>
        <w:jc w:val="left"/>
        <w:textAlignment w:val="auto"/>
        <w:rPr>
          <w:rFonts w:hint="default" w:ascii="Times New Roman" w:hAnsi="Times New Roman" w:eastAsia="仿宋_GB2312" w:cs="Times New Roman"/>
          <w:i w:val="0"/>
          <w:caps w:val="0"/>
          <w:color w:val="auto"/>
          <w:spacing w:val="0"/>
          <w:sz w:val="32"/>
          <w:szCs w:val="32"/>
          <w:highlight w:val="none"/>
          <w:lang w:eastAsia="zh-CN"/>
        </w:rPr>
      </w:pPr>
    </w:p>
    <w:p>
      <w:pPr>
        <w:pStyle w:val="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default" w:ascii="Times New Roman" w:hAnsi="Times New Roman" w:eastAsia="仿宋_GB2312" w:cs="Times New Roman"/>
          <w:i w:val="0"/>
          <w:caps w:val="0"/>
          <w:color w:val="auto"/>
          <w:spacing w:val="0"/>
          <w:sz w:val="32"/>
          <w:szCs w:val="32"/>
          <w:highlight w:val="none"/>
          <w:lang w:val="en-US" w:eastAsia="zh-CN"/>
        </w:rPr>
      </w:pPr>
      <w:r>
        <w:rPr>
          <w:rFonts w:hint="default" w:ascii="Times New Roman" w:hAnsi="Times New Roman" w:eastAsia="仿宋_GB2312" w:cs="Times New Roman"/>
          <w:i w:val="0"/>
          <w:caps w:val="0"/>
          <w:color w:val="auto"/>
          <w:spacing w:val="0"/>
          <w:sz w:val="32"/>
          <w:szCs w:val="32"/>
          <w:highlight w:val="none"/>
          <w:lang w:val="en-US" w:eastAsia="zh-CN"/>
        </w:rPr>
        <w:t>202</w:t>
      </w:r>
      <w:r>
        <w:rPr>
          <w:rFonts w:hint="eastAsia" w:ascii="Times New Roman" w:hAnsi="Times New Roman" w:eastAsia="仿宋_GB2312" w:cs="Times New Roman"/>
          <w:i w:val="0"/>
          <w:caps w:val="0"/>
          <w:color w:val="auto"/>
          <w:spacing w:val="0"/>
          <w:sz w:val="32"/>
          <w:szCs w:val="32"/>
          <w:highlight w:val="none"/>
          <w:lang w:val="en-US" w:eastAsia="zh-CN"/>
        </w:rPr>
        <w:t>5</w:t>
      </w:r>
      <w:r>
        <w:rPr>
          <w:rFonts w:hint="default" w:ascii="Times New Roman" w:hAnsi="Times New Roman" w:eastAsia="仿宋_GB2312" w:cs="Times New Roman"/>
          <w:i w:val="0"/>
          <w:caps w:val="0"/>
          <w:color w:val="auto"/>
          <w:spacing w:val="0"/>
          <w:sz w:val="32"/>
          <w:szCs w:val="32"/>
          <w:highlight w:val="none"/>
          <w:lang w:val="en-US" w:eastAsia="zh-CN"/>
        </w:rPr>
        <w:t>年</w:t>
      </w:r>
      <w:r>
        <w:rPr>
          <w:rFonts w:hint="eastAsia" w:ascii="Times New Roman" w:hAnsi="Times New Roman" w:eastAsia="仿宋_GB2312" w:cs="Times New Roman"/>
          <w:i w:val="0"/>
          <w:caps w:val="0"/>
          <w:color w:val="auto"/>
          <w:spacing w:val="0"/>
          <w:sz w:val="32"/>
          <w:szCs w:val="32"/>
          <w:highlight w:val="none"/>
          <w:lang w:val="en-US" w:eastAsia="zh-CN"/>
        </w:rPr>
        <w:t>3</w:t>
      </w:r>
      <w:r>
        <w:rPr>
          <w:rFonts w:hint="default" w:ascii="Times New Roman" w:hAnsi="Times New Roman" w:eastAsia="仿宋_GB2312" w:cs="Times New Roman"/>
          <w:i w:val="0"/>
          <w:caps w:val="0"/>
          <w:color w:val="auto"/>
          <w:spacing w:val="0"/>
          <w:sz w:val="32"/>
          <w:szCs w:val="32"/>
          <w:highlight w:val="none"/>
          <w:lang w:val="en-US" w:eastAsia="zh-CN"/>
        </w:rPr>
        <w:t>月25日</w:t>
      </w:r>
    </w:p>
    <w:p>
      <w:pPr>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hint="default" w:ascii="Times New Roman" w:hAnsi="Times New Roman" w:eastAsia="仿宋_GB2312" w:cs="Times New Roman"/>
          <w:b w:val="0"/>
          <w:bCs/>
          <w:i w:val="0"/>
          <w:caps w:val="0"/>
          <w:color w:val="auto"/>
          <w:spacing w:val="0"/>
          <w:sz w:val="32"/>
          <w:szCs w:val="32"/>
          <w:highlight w:val="none"/>
          <w:lang w:eastAsia="zh-CN"/>
        </w:rPr>
      </w:pPr>
      <w:r>
        <w:rPr>
          <w:rFonts w:hint="default" w:ascii="Times New Roman" w:hAnsi="Times New Roman" w:eastAsia="仿宋_GB2312" w:cs="Times New Roman"/>
          <w:b w:val="0"/>
          <w:bCs/>
          <w:i w:val="0"/>
          <w:caps w:val="0"/>
          <w:color w:val="auto"/>
          <w:spacing w:val="0"/>
          <w:sz w:val="32"/>
          <w:szCs w:val="32"/>
          <w:highlight w:val="none"/>
          <w:lang w:eastAsia="zh-CN"/>
        </w:rPr>
        <w:br w:type="page"/>
      </w:r>
    </w:p>
    <w:p>
      <w:pPr>
        <w:keepNext w:val="0"/>
        <w:keepLines w:val="0"/>
        <w:pageBreakBefore w:val="0"/>
        <w:widowControl w:val="0"/>
        <w:kinsoku/>
        <w:wordWrap/>
        <w:overflowPunct/>
        <w:topLinePunct w:val="0"/>
        <w:autoSpaceDE/>
        <w:autoSpaceDN/>
        <w:bidi w:val="0"/>
        <w:spacing w:line="480" w:lineRule="exact"/>
        <w:jc w:val="left"/>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rPr>
        <w:t>附件</w:t>
      </w:r>
      <w:r>
        <w:rPr>
          <w:rFonts w:hint="default" w:ascii="Times New Roman" w:hAnsi="Times New Roman" w:eastAsia="黑体" w:cs="Times New Roman"/>
          <w:b w:val="0"/>
          <w:bCs/>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spacing w:line="90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val="en"/>
        </w:rPr>
        <w:t>202</w:t>
      </w:r>
      <w:r>
        <w:rPr>
          <w:rFonts w:hint="eastAsia" w:ascii="Times New Roman" w:hAnsi="Times New Roman" w:eastAsia="方正小标宋简体" w:cs="Times New Roman"/>
          <w:b w:val="0"/>
          <w:bCs/>
          <w:color w:val="auto"/>
          <w:sz w:val="44"/>
          <w:szCs w:val="44"/>
          <w:highlight w:val="none"/>
          <w:lang w:val="en-US" w:eastAsia="zh-CN"/>
        </w:rPr>
        <w:t>5</w:t>
      </w:r>
      <w:r>
        <w:rPr>
          <w:rFonts w:hint="default" w:ascii="Times New Roman" w:hAnsi="Times New Roman" w:eastAsia="方正小标宋简体" w:cs="Times New Roman"/>
          <w:b w:val="0"/>
          <w:bCs/>
          <w:color w:val="auto"/>
          <w:sz w:val="44"/>
          <w:szCs w:val="44"/>
          <w:highlight w:val="none"/>
        </w:rPr>
        <w:t>年</w:t>
      </w:r>
      <w:r>
        <w:rPr>
          <w:rFonts w:hint="default" w:ascii="Times New Roman" w:hAnsi="Times New Roman" w:eastAsia="方正小标宋简体" w:cs="Times New Roman"/>
          <w:b w:val="0"/>
          <w:bCs/>
          <w:color w:val="auto"/>
          <w:sz w:val="44"/>
          <w:szCs w:val="44"/>
          <w:highlight w:val="none"/>
          <w:lang w:val="en"/>
        </w:rPr>
        <w:t>衡阳市</w:t>
      </w:r>
      <w:r>
        <w:rPr>
          <w:rFonts w:hint="default" w:ascii="Times New Roman" w:hAnsi="Times New Roman" w:eastAsia="方正小标宋简体" w:cs="Times New Roman"/>
          <w:b w:val="0"/>
          <w:bCs/>
          <w:color w:val="auto"/>
          <w:sz w:val="44"/>
          <w:szCs w:val="44"/>
          <w:highlight w:val="none"/>
        </w:rPr>
        <w:t>“卓越工程师”候选人申报表</w:t>
      </w:r>
    </w:p>
    <w:tbl>
      <w:tblPr>
        <w:tblStyle w:val="16"/>
        <w:tblpPr w:leftFromText="180" w:rightFromText="180" w:vertAnchor="text" w:horzAnchor="page" w:tblpXSpec="center" w:tblpY="257"/>
        <w:tblOverlap w:val="never"/>
        <w:tblW w:w="0" w:type="auto"/>
        <w:jc w:val="center"/>
        <w:tblLayout w:type="fixed"/>
        <w:tblCellMar>
          <w:top w:w="0" w:type="dxa"/>
          <w:left w:w="108" w:type="dxa"/>
          <w:bottom w:w="0" w:type="dxa"/>
          <w:right w:w="108" w:type="dxa"/>
        </w:tblCellMar>
      </w:tblPr>
      <w:tblGrid>
        <w:gridCol w:w="2495"/>
        <w:gridCol w:w="4968"/>
      </w:tblGrid>
      <w:tr>
        <w:tblPrEx>
          <w:tblCellMar>
            <w:top w:w="0" w:type="dxa"/>
            <w:left w:w="108" w:type="dxa"/>
            <w:bottom w:w="0" w:type="dxa"/>
            <w:right w:w="108" w:type="dxa"/>
          </w:tblCellMar>
        </w:tblPrEx>
        <w:trPr>
          <w:trHeight w:val="245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推荐单位：</w:t>
            </w:r>
          </w:p>
        </w:tc>
        <w:tc>
          <w:tcPr>
            <w:tcW w:w="496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lang w:eastAsia="zh-CN"/>
              </w:rPr>
            </w:pPr>
          </w:p>
        </w:tc>
      </w:tr>
      <w:tr>
        <w:tblPrEx>
          <w:tblCellMar>
            <w:top w:w="0" w:type="dxa"/>
            <w:left w:w="108" w:type="dxa"/>
            <w:bottom w:w="0" w:type="dxa"/>
            <w:right w:w="108" w:type="dxa"/>
          </w:tblCellMar>
        </w:tblPrEx>
        <w:trPr>
          <w:trHeight w:val="2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人选姓名：</w:t>
            </w:r>
          </w:p>
        </w:tc>
        <w:tc>
          <w:tcPr>
            <w:tcW w:w="49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tc>
      </w:tr>
      <w:tr>
        <w:tblPrEx>
          <w:tblCellMar>
            <w:top w:w="0" w:type="dxa"/>
            <w:left w:w="108" w:type="dxa"/>
            <w:bottom w:w="0" w:type="dxa"/>
            <w:right w:w="108" w:type="dxa"/>
          </w:tblCellMar>
        </w:tblPrEx>
        <w:trPr>
          <w:trHeight w:val="2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所在单位</w:t>
            </w:r>
            <w:r>
              <w:rPr>
                <w:rFonts w:hint="eastAsia" w:ascii="Times New Roman" w:hAnsi="Times New Roman" w:eastAsia="仿宋_GB2312" w:cs="Times New Roman"/>
                <w:color w:val="auto"/>
                <w:sz w:val="28"/>
                <w:szCs w:val="28"/>
                <w:highlight w:val="none"/>
                <w:lang w:eastAsia="zh-CN"/>
              </w:rPr>
              <w:t>：</w:t>
            </w:r>
          </w:p>
        </w:tc>
        <w:tc>
          <w:tcPr>
            <w:tcW w:w="49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tc>
      </w:tr>
      <w:tr>
        <w:tblPrEx>
          <w:tblCellMar>
            <w:top w:w="0" w:type="dxa"/>
            <w:left w:w="108" w:type="dxa"/>
            <w:bottom w:w="0" w:type="dxa"/>
            <w:right w:w="108" w:type="dxa"/>
          </w:tblCellMar>
        </w:tblPrEx>
        <w:trPr>
          <w:trHeight w:val="23"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工程领域</w:t>
            </w:r>
            <w:r>
              <w:rPr>
                <w:rFonts w:hint="eastAsia" w:ascii="Times New Roman" w:hAnsi="Times New Roman" w:eastAsia="仿宋_GB2312" w:cs="Times New Roman"/>
                <w:color w:val="auto"/>
                <w:sz w:val="28"/>
                <w:szCs w:val="28"/>
                <w:highlight w:val="none"/>
                <w:lang w:eastAsia="zh-CN"/>
              </w:rPr>
              <w:t>：</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装备制造领域</w:t>
            </w: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信息电子领域</w:t>
            </w: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建筑、能源与化工领域</w:t>
            </w: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农医与环境领域</w:t>
            </w:r>
          </w:p>
        </w:tc>
      </w:tr>
      <w:tr>
        <w:tblPrEx>
          <w:tblCellMar>
            <w:top w:w="0" w:type="dxa"/>
            <w:left w:w="108" w:type="dxa"/>
            <w:bottom w:w="0" w:type="dxa"/>
            <w:right w:w="108" w:type="dxa"/>
          </w:tblCellMar>
        </w:tblPrEx>
        <w:trPr>
          <w:trHeight w:val="23" w:hRule="atLeast"/>
          <w:jc w:val="center"/>
        </w:trPr>
        <w:tc>
          <w:tcPr>
            <w:tcW w:w="2495" w:type="dxa"/>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国防军工</w:t>
            </w: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涉密领域：</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是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否</w:t>
            </w:r>
          </w:p>
        </w:tc>
      </w:tr>
      <w:tr>
        <w:tblPrEx>
          <w:tblCellMar>
            <w:top w:w="0" w:type="dxa"/>
            <w:left w:w="108" w:type="dxa"/>
            <w:bottom w:w="0" w:type="dxa"/>
            <w:right w:w="108" w:type="dxa"/>
          </w:tblCellMar>
        </w:tblPrEx>
        <w:trPr>
          <w:trHeight w:val="23" w:hRule="atLeast"/>
          <w:jc w:val="center"/>
        </w:trPr>
        <w:tc>
          <w:tcPr>
            <w:tcW w:w="2495" w:type="dxa"/>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密级：</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机密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秘密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无</w:t>
            </w:r>
          </w:p>
        </w:tc>
      </w:tr>
      <w:tr>
        <w:tblPrEx>
          <w:tblCellMar>
            <w:top w:w="0" w:type="dxa"/>
            <w:left w:w="108" w:type="dxa"/>
            <w:bottom w:w="0" w:type="dxa"/>
            <w:right w:w="108" w:type="dxa"/>
          </w:tblCellMar>
        </w:tblPrEx>
        <w:trPr>
          <w:trHeight w:val="2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填报日期：</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年  月  日</w:t>
            </w:r>
          </w:p>
        </w:tc>
      </w:tr>
    </w:tbl>
    <w:p>
      <w:pPr>
        <w:keepNext w:val="0"/>
        <w:keepLines w:val="0"/>
        <w:pageBreakBefore w:val="0"/>
        <w:widowControl w:val="0"/>
        <w:kinsoku/>
        <w:wordWrap/>
        <w:overflowPunct/>
        <w:topLinePunct w:val="0"/>
        <w:autoSpaceDE/>
        <w:autoSpaceDN/>
        <w:bidi w:val="0"/>
        <w:ind w:firstLine="1120" w:firstLineChars="400"/>
        <w:jc w:val="left"/>
        <w:rPr>
          <w:rFonts w:hint="default" w:ascii="Times New Roman" w:hAnsi="Times New Roman" w:eastAsia="方正楷体简体" w:cs="Times New Roman"/>
          <w:b w:val="0"/>
          <w:bCs/>
          <w:color w:val="auto"/>
          <w:sz w:val="28"/>
          <w:highlight w:val="none"/>
        </w:rPr>
      </w:pPr>
    </w:p>
    <w:p>
      <w:pPr>
        <w:keepNext w:val="0"/>
        <w:keepLines w:val="0"/>
        <w:pageBreakBefore w:val="0"/>
        <w:widowControl w:val="0"/>
        <w:kinsoku/>
        <w:wordWrap/>
        <w:overflowPunct/>
        <w:topLinePunct w:val="0"/>
        <w:autoSpaceDE/>
        <w:autoSpaceDN/>
        <w:bidi w:val="0"/>
        <w:ind w:firstLine="1120" w:firstLineChars="400"/>
        <w:jc w:val="left"/>
        <w:rPr>
          <w:rFonts w:hint="default" w:ascii="Times New Roman" w:hAnsi="Times New Roman" w:eastAsia="方正楷体简体" w:cs="Times New Roman"/>
          <w:b w:val="0"/>
          <w:bCs/>
          <w:color w:val="auto"/>
          <w:sz w:val="28"/>
          <w:highlight w:val="none"/>
        </w:rPr>
      </w:pPr>
    </w:p>
    <w:p>
      <w:pPr>
        <w:keepNext w:val="0"/>
        <w:keepLines w:val="0"/>
        <w:pageBreakBefore w:val="0"/>
        <w:widowControl w:val="0"/>
        <w:kinsoku/>
        <w:wordWrap/>
        <w:overflowPunct/>
        <w:topLinePunct w:val="0"/>
        <w:autoSpaceDE/>
        <w:autoSpaceDN/>
        <w:bidi w:val="0"/>
        <w:snapToGrid w:val="0"/>
        <w:jc w:val="left"/>
        <w:rPr>
          <w:rFonts w:hint="default" w:ascii="Times New Roman" w:hAnsi="Times New Roman" w:cs="Times New Roman"/>
          <w:b w:val="0"/>
          <w:bCs/>
          <w:color w:val="auto"/>
          <w:sz w:val="36"/>
          <w:szCs w:val="36"/>
          <w:highlight w:val="none"/>
        </w:rPr>
      </w:pPr>
    </w:p>
    <w:p>
      <w:pPr>
        <w:keepNext w:val="0"/>
        <w:keepLines w:val="0"/>
        <w:pageBreakBefore w:val="0"/>
        <w:widowControl w:val="0"/>
        <w:kinsoku/>
        <w:wordWrap/>
        <w:overflowPunct/>
        <w:topLinePunct w:val="0"/>
        <w:autoSpaceDE/>
        <w:autoSpaceDN/>
        <w:bidi w:val="0"/>
        <w:snapToGrid w:val="0"/>
        <w:jc w:val="left"/>
        <w:rPr>
          <w:rFonts w:hint="default" w:ascii="Times New Roman" w:hAnsi="Times New Roman" w:eastAsia="方正小标宋简体" w:cs="Times New Roman"/>
          <w:b w:val="0"/>
          <w:bCs/>
          <w:color w:val="auto"/>
          <w:sz w:val="44"/>
          <w:szCs w:val="44"/>
          <w:highlight w:val="none"/>
        </w:rPr>
      </w:pPr>
    </w:p>
    <w:p>
      <w:pPr>
        <w:keepNext w:val="0"/>
        <w:keepLines w:val="0"/>
        <w:pageBreakBefore w:val="0"/>
        <w:widowControl w:val="0"/>
        <w:kinsoku/>
        <w:wordWrap/>
        <w:overflowPunct/>
        <w:topLinePunct w:val="0"/>
        <w:autoSpaceDE/>
        <w:autoSpaceDN/>
        <w:bidi w:val="0"/>
        <w:jc w:val="left"/>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br w:type="page"/>
      </w:r>
    </w:p>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 xml:space="preserve">填 </w:t>
      </w:r>
      <w:r>
        <w:rPr>
          <w:rFonts w:hint="eastAsia" w:ascii="Times New Roman" w:hAnsi="Times New Roman" w:eastAsia="方正小标宋简体" w:cs="Times New Roman"/>
          <w:b w:val="0"/>
          <w:bCs/>
          <w:color w:val="auto"/>
          <w:sz w:val="44"/>
          <w:szCs w:val="44"/>
          <w:highlight w:val="none"/>
          <w:lang w:eastAsia="zh-CN"/>
        </w:rPr>
        <w:t>报</w:t>
      </w:r>
      <w:r>
        <w:rPr>
          <w:rFonts w:hint="default" w:ascii="Times New Roman" w:hAnsi="Times New Roman" w:eastAsia="方正小标宋简体" w:cs="Times New Roman"/>
          <w:b w:val="0"/>
          <w:bCs/>
          <w:color w:val="auto"/>
          <w:sz w:val="44"/>
          <w:szCs w:val="44"/>
          <w:highlight w:val="none"/>
        </w:rPr>
        <w:t xml:space="preserve"> 说 明</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1.推荐对象汇总表按照推荐对象的优先顺序填写。</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2.推荐单位填写各县市区科协、市级学会</w:t>
      </w:r>
      <w:r>
        <w:rPr>
          <w:rFonts w:hint="eastAsia" w:ascii="Times New Roman" w:hAnsi="Times New Roman" w:eastAsia="仿宋_GB2312" w:cs="Times New Roman"/>
          <w:color w:val="auto"/>
          <w:sz w:val="30"/>
          <w:szCs w:val="30"/>
          <w:highlight w:val="none"/>
          <w:lang w:eastAsia="zh-CN"/>
        </w:rPr>
        <w:t>（协会、联合会）</w:t>
      </w:r>
      <w:r>
        <w:rPr>
          <w:rFonts w:hint="default" w:ascii="Times New Roman" w:hAnsi="Times New Roman" w:eastAsia="仿宋_GB2312" w:cs="Times New Roman"/>
          <w:color w:val="auto"/>
          <w:sz w:val="30"/>
          <w:szCs w:val="30"/>
          <w:highlight w:val="none"/>
        </w:rPr>
        <w:t>、高校科协、园区科协。</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3.工作单位、职务职级、专业技术职务、学科领域等均请填写规范全称。出生日期填写年月日（如：1980年1月1日）。</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4.照片采用近期2寸正面免冠白底彩色证件照。纸质版材料可粘贴照片，也可彩</w:t>
      </w:r>
      <w:r>
        <w:rPr>
          <w:rFonts w:hint="default" w:ascii="Times New Roman" w:hAnsi="Times New Roman" w:eastAsia="仿宋_GB2312" w:cs="Times New Roman"/>
          <w:b w:val="0"/>
          <w:bCs w:val="0"/>
          <w:color w:val="auto"/>
          <w:sz w:val="30"/>
          <w:szCs w:val="30"/>
          <w:highlight w:val="none"/>
        </w:rPr>
        <w:t>色打印。电子版材料将照片插入推荐表指定区域，同时单独提供jpg格式图片文件，分</w:t>
      </w:r>
      <w:r>
        <w:rPr>
          <w:rFonts w:hint="default" w:ascii="Times New Roman" w:hAnsi="Times New Roman" w:eastAsia="仿宋_GB2312" w:cs="Times New Roman"/>
          <w:color w:val="auto"/>
          <w:sz w:val="30"/>
          <w:szCs w:val="30"/>
          <w:highlight w:val="none"/>
        </w:rPr>
        <w:t>辨率为1024像素（高）×768像素（宽），以</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姓名</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出生日期</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作为文件名（如：张三</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19</w:t>
      </w:r>
      <w:r>
        <w:rPr>
          <w:rFonts w:hint="eastAsia" w:ascii="Times New Roman" w:hAnsi="Times New Roman" w:eastAsia="仿宋_GB2312" w:cs="Times New Roman"/>
          <w:color w:val="auto"/>
          <w:sz w:val="30"/>
          <w:szCs w:val="30"/>
          <w:highlight w:val="none"/>
          <w:lang w:val="en-US" w:eastAsia="zh-CN"/>
        </w:rPr>
        <w:t>80</w:t>
      </w:r>
      <w:r>
        <w:rPr>
          <w:rFonts w:hint="default" w:ascii="Times New Roman" w:hAnsi="Times New Roman" w:eastAsia="仿宋_GB2312" w:cs="Times New Roman"/>
          <w:color w:val="auto"/>
          <w:sz w:val="30"/>
          <w:szCs w:val="30"/>
          <w:highlight w:val="none"/>
        </w:rPr>
        <w:t>0</w:t>
      </w:r>
      <w:r>
        <w:rPr>
          <w:rFonts w:hint="eastAsia" w:ascii="Times New Roman" w:hAnsi="Times New Roman" w:eastAsia="仿宋_GB2312" w:cs="Times New Roman"/>
          <w:color w:val="auto"/>
          <w:sz w:val="30"/>
          <w:szCs w:val="30"/>
          <w:highlight w:val="none"/>
          <w:lang w:val="en-US" w:eastAsia="zh-CN"/>
        </w:rPr>
        <w:t>10</w:t>
      </w:r>
      <w:r>
        <w:rPr>
          <w:rFonts w:hint="default" w:ascii="Times New Roman" w:hAnsi="Times New Roman" w:eastAsia="仿宋_GB2312" w:cs="Times New Roman"/>
          <w:color w:val="auto"/>
          <w:sz w:val="30"/>
          <w:szCs w:val="30"/>
          <w:highlight w:val="none"/>
        </w:rPr>
        <w:t>1.jpg）。</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5.主要学习经历从大、中专院校学习时填起，时间精确到月，不得断档。</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6.主要工作经历从参加工作时填起，时间精确到月，6项以内，如超出，请将相似经历合并填写，不得断档。</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7.在工程技术方面的主要成就和贡献应准确、客观地填写，重点阐述重大工程技术标志性成果的质量、贡献、影响，限1500字以内。明确区分个人、团队和单位在科技成果产出中的贡献。</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8.代表性工程技术成果按照重大工程建设、重大装备制造、“卡脖子”关键核心技术攻关和重大发明创造4种成果类型选择填报。其中个人代表性工程技术成果不超过3项。</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9.重要奖项情况填写获得的省部级及以上奖励，无相关情况请填写“无相关奖励”，不得留空白。</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楷体_GB2312" w:cs="Times New Roman"/>
          <w:b w:val="0"/>
          <w:bCs/>
          <w:color w:val="auto"/>
          <w:sz w:val="36"/>
          <w:szCs w:val="36"/>
          <w:highlight w:val="none"/>
          <w:lang w:eastAsia="zh-CN"/>
        </w:rPr>
        <w:sectPr>
          <w:footerReference r:id="rId4" w:type="default"/>
          <w:footerReference r:id="rId5" w:type="even"/>
          <w:pgSz w:w="11906" w:h="16838"/>
          <w:pgMar w:top="1701" w:right="1474" w:bottom="1588" w:left="1588" w:header="851" w:footer="992" w:gutter="0"/>
          <w:pgNumType w:fmt="decimal"/>
          <w:cols w:space="720" w:num="1"/>
          <w:docGrid w:type="lines" w:linePitch="312" w:charSpace="0"/>
        </w:sectPr>
      </w:pPr>
      <w:r>
        <w:rPr>
          <w:rFonts w:hint="default" w:ascii="Times New Roman" w:hAnsi="Times New Roman" w:eastAsia="仿宋_GB2312" w:cs="Times New Roman"/>
          <w:color w:val="auto"/>
          <w:sz w:val="30"/>
          <w:szCs w:val="30"/>
          <w:highlight w:val="none"/>
        </w:rPr>
        <w:t>10.纸质版材料请用A4纸，</w:t>
      </w:r>
      <w:r>
        <w:rPr>
          <w:rFonts w:hint="default" w:ascii="Times New Roman" w:hAnsi="Times New Roman" w:eastAsia="仿宋_GB2312" w:cs="Times New Roman"/>
          <w:color w:val="auto"/>
          <w:sz w:val="30"/>
          <w:szCs w:val="30"/>
          <w:highlight w:val="none"/>
          <w:lang w:eastAsia="zh-CN"/>
        </w:rPr>
        <w:t>申报</w:t>
      </w:r>
      <w:r>
        <w:rPr>
          <w:rFonts w:hint="default" w:ascii="Times New Roman" w:hAnsi="Times New Roman" w:eastAsia="仿宋_GB2312" w:cs="Times New Roman"/>
          <w:color w:val="auto"/>
          <w:sz w:val="30"/>
          <w:szCs w:val="30"/>
          <w:highlight w:val="none"/>
        </w:rPr>
        <w:t>表</w:t>
      </w:r>
      <w:r>
        <w:rPr>
          <w:rFonts w:hint="default" w:ascii="Times New Roman" w:hAnsi="Times New Roman" w:eastAsia="仿宋_GB2312" w:cs="Times New Roman"/>
          <w:color w:val="auto"/>
          <w:sz w:val="30"/>
          <w:szCs w:val="30"/>
          <w:highlight w:val="none"/>
          <w:lang w:eastAsia="zh-CN"/>
        </w:rPr>
        <w:t>及附件材料</w:t>
      </w:r>
      <w:r>
        <w:rPr>
          <w:rFonts w:hint="default" w:ascii="Times New Roman" w:hAnsi="Times New Roman" w:eastAsia="仿宋_GB2312" w:cs="Times New Roman"/>
          <w:color w:val="auto"/>
          <w:sz w:val="30"/>
          <w:szCs w:val="30"/>
          <w:highlight w:val="none"/>
        </w:rPr>
        <w:t>双面打印，汇总表单面打印；电子版材料请用word格式，不得用pdf格式。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bCs/>
          <w:color w:val="auto"/>
          <w:sz w:val="32"/>
          <w:szCs w:val="32"/>
          <w:highlight w:val="none"/>
        </w:rPr>
        <w:t>、基本信息</w:t>
      </w:r>
    </w:p>
    <w:tbl>
      <w:tblPr>
        <w:tblStyle w:val="16"/>
        <w:tblW w:w="9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88"/>
        <w:gridCol w:w="1525"/>
        <w:gridCol w:w="1478"/>
        <w:gridCol w:w="87"/>
        <w:gridCol w:w="1522"/>
        <w:gridCol w:w="1079"/>
        <w:gridCol w:w="301"/>
        <w:gridCol w:w="419"/>
        <w:gridCol w:w="690"/>
        <w:gridCol w:w="1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restart"/>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候</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选</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w:t>
            </w: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性别</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出生日期</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民族</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国籍</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政治面貌</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最高学历</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最高学位</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行政级别</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专业技术职务</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20"/>
                <w:sz w:val="24"/>
                <w:highlight w:val="none"/>
              </w:rPr>
              <w:t>所属一级学科</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20"/>
                <w:sz w:val="24"/>
                <w:highlight w:val="none"/>
              </w:rPr>
              <w:t>所属二级学科</w:t>
            </w:r>
          </w:p>
        </w:tc>
        <w:tc>
          <w:tcPr>
            <w:tcW w:w="3976" w:type="dxa"/>
            <w:gridSpan w:val="5"/>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证件类型</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证件号码</w:t>
            </w:r>
          </w:p>
        </w:tc>
        <w:tc>
          <w:tcPr>
            <w:tcW w:w="3976" w:type="dxa"/>
            <w:gridSpan w:val="5"/>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工作单位及</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w:t>
            </w:r>
          </w:p>
        </w:tc>
        <w:tc>
          <w:tcPr>
            <w:tcW w:w="3087"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07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工作单位行政区划</w:t>
            </w:r>
          </w:p>
        </w:tc>
        <w:tc>
          <w:tcPr>
            <w:tcW w:w="2897" w:type="dxa"/>
            <w:gridSpan w:val="4"/>
            <w:tcBorders>
              <w:left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工作单位性质</w:t>
            </w:r>
          </w:p>
        </w:tc>
        <w:tc>
          <w:tcPr>
            <w:tcW w:w="7063" w:type="dxa"/>
            <w:gridSpan w:val="8"/>
            <w:tcBorders>
              <w:right w:val="single" w:color="000000" w:sz="6"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党政机关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高等院校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科研院所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事业单位</w:t>
            </w:r>
          </w:p>
          <w:p>
            <w:pPr>
              <w:keepNext w:val="0"/>
              <w:keepLines w:val="0"/>
              <w:pageBreakBefore w:val="0"/>
              <w:widowControl w:val="0"/>
              <w:kinsoku/>
              <w:wordWrap/>
              <w:overflowPunct/>
              <w:topLinePunct w:val="0"/>
              <w:autoSpaceDE/>
              <w:autoSpaceDN/>
              <w:bidi w:val="0"/>
              <w:spacing w:before="0" w:after="0"/>
              <w:ind w:firstLine="480" w:firstLineChars="200"/>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国有企业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民营企业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外资企业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eastAsia"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办公电话</w:t>
            </w:r>
          </w:p>
        </w:tc>
        <w:tc>
          <w:tcPr>
            <w:tcW w:w="1565" w:type="dxa"/>
            <w:gridSpan w:val="2"/>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138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10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电子邮箱</w:t>
            </w:r>
          </w:p>
        </w:tc>
        <w:tc>
          <w:tcPr>
            <w:tcW w:w="148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0" w:hRule="atLeast"/>
          <w:jc w:val="center"/>
        </w:trPr>
        <w:tc>
          <w:tcPr>
            <w:tcW w:w="788" w:type="dxa"/>
            <w:vMerge w:val="continue"/>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通信地址</w:t>
            </w:r>
          </w:p>
        </w:tc>
        <w:tc>
          <w:tcPr>
            <w:tcW w:w="4467" w:type="dxa"/>
            <w:gridSpan w:val="5"/>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10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邮编</w:t>
            </w:r>
          </w:p>
        </w:tc>
        <w:tc>
          <w:tcPr>
            <w:tcW w:w="148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1" w:hRule="atLeast"/>
          <w:jc w:val="center"/>
        </w:trPr>
        <w:tc>
          <w:tcPr>
            <w:tcW w:w="788"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领</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域</w:t>
            </w:r>
          </w:p>
        </w:tc>
        <w:tc>
          <w:tcPr>
            <w:tcW w:w="3003"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装备制造领域 </w:t>
            </w:r>
          </w:p>
        </w:tc>
        <w:tc>
          <w:tcPr>
            <w:tcW w:w="558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机械与运载工程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3003"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信息电子领域</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信息与电子工程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0"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3003"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建筑、能源与化工领域 </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化工、冶金与材料工程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能源与矿业工程</w:t>
            </w:r>
          </w:p>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土木、水利与建筑工程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6"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3003"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农医与环境领域</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农业工程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环境与轻纺工程  </w:t>
            </w:r>
          </w:p>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卫生医药工程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6" w:hRule="atLeast"/>
          <w:jc w:val="center"/>
        </w:trPr>
        <w:tc>
          <w:tcPr>
            <w:tcW w:w="3791"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国防军工涉密</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是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否</w:t>
            </w:r>
          </w:p>
        </w:tc>
      </w:tr>
    </w:tbl>
    <w:p>
      <w:pPr>
        <w:keepNext w:val="0"/>
        <w:keepLines w:val="0"/>
        <w:pageBreakBefore w:val="0"/>
        <w:widowControl w:val="0"/>
        <w:kinsoku/>
        <w:wordWrap/>
        <w:overflowPunct/>
        <w:topLinePunct w:val="0"/>
        <w:autoSpaceDE/>
        <w:autoSpaceDN/>
        <w:bidi w:val="0"/>
        <w:jc w:val="left"/>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br w:type="page"/>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二、主要学习经历（从大学填起，6项以内）</w:t>
      </w:r>
    </w:p>
    <w:tbl>
      <w:tblPr>
        <w:tblStyle w:val="1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起止年月</w:t>
            </w:r>
          </w:p>
        </w:tc>
        <w:tc>
          <w:tcPr>
            <w:tcW w:w="3121"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校（院）及系名称</w:t>
            </w:r>
          </w:p>
        </w:tc>
        <w:tc>
          <w:tcPr>
            <w:tcW w:w="2410"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专业</w:t>
            </w:r>
          </w:p>
        </w:tc>
        <w:tc>
          <w:tcPr>
            <w:tcW w:w="1701"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三、主要工作经历（6项以内）</w:t>
      </w:r>
    </w:p>
    <w:tbl>
      <w:tblPr>
        <w:tblStyle w:val="16"/>
        <w:tblW w:w="927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956"/>
        <w:gridCol w:w="4397"/>
        <w:gridCol w:w="29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r>
              <w:rPr>
                <w:rFonts w:hint="default" w:ascii="Times New Roman" w:hAnsi="Times New Roman" w:eastAsia="华文仿宋" w:cs="Times New Roman"/>
                <w:color w:val="auto"/>
                <w:spacing w:val="-20"/>
                <w:sz w:val="28"/>
                <w:szCs w:val="28"/>
                <w:highlight w:val="none"/>
                <w:lang w:val="en-US" w:eastAsia="zh-CN"/>
              </w:rPr>
              <w:t xml:space="preserve"> </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四、在工程技术方面的主要成就和贡献</w:t>
      </w:r>
    </w:p>
    <w:tbl>
      <w:tblPr>
        <w:tblStyle w:val="16"/>
        <w:tblW w:w="913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32" w:hRule="atLeast"/>
          <w:jc w:val="center"/>
        </w:trPr>
        <w:tc>
          <w:tcPr>
            <w:tcW w:w="91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00" w:lineRule="exact"/>
              <w:ind w:firstLine="480" w:firstLineChars="200"/>
              <w:jc w:val="left"/>
              <w:rPr>
                <w:rFonts w:hint="default"/>
                <w:color w:val="auto"/>
              </w:rPr>
            </w:pPr>
            <w:r>
              <w:rPr>
                <w:rFonts w:hint="default" w:ascii="Times New Roman" w:hAnsi="Times New Roman" w:eastAsia="仿宋_GB2312" w:cs="Times New Roman"/>
                <w:color w:val="auto"/>
                <w:sz w:val="24"/>
                <w:highlight w:val="none"/>
              </w:rPr>
              <w:t>应准确、客观地填写在工程技术领域的业绩和主要贡献，重点阐述重大工程技术标志性成果的质量、贡献、影响，限1500字以内。请明确区分个人、团队和单位在科技成果产出中的贡献。</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五、代表性工程技术成果</w:t>
      </w:r>
    </w:p>
    <w:tbl>
      <w:tblPr>
        <w:tblStyle w:val="1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35"/>
        <w:gridCol w:w="1212"/>
        <w:gridCol w:w="843"/>
        <w:gridCol w:w="1796"/>
        <w:gridCol w:w="219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号</w:t>
            </w:r>
          </w:p>
        </w:tc>
        <w:tc>
          <w:tcPr>
            <w:tcW w:w="133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类别</w:t>
            </w:r>
          </w:p>
        </w:tc>
        <w:tc>
          <w:tcPr>
            <w:tcW w:w="121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名称</w:t>
            </w:r>
          </w:p>
        </w:tc>
        <w:tc>
          <w:tcPr>
            <w:tcW w:w="843"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岗位角色</w:t>
            </w:r>
          </w:p>
        </w:tc>
        <w:tc>
          <w:tcPr>
            <w:tcW w:w="1796"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成果的质量、贡献、影响</w:t>
            </w:r>
          </w:p>
        </w:tc>
        <w:tc>
          <w:tcPr>
            <w:tcW w:w="2196"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本人主要贡献</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（限100字）</w:t>
            </w:r>
          </w:p>
        </w:tc>
        <w:tc>
          <w:tcPr>
            <w:tcW w:w="1040"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重大工程</w:t>
            </w:r>
          </w:p>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建设</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重大装备</w:t>
            </w:r>
          </w:p>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制造</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“卡脖子”关键核心技术攻关</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重大发明</w:t>
            </w:r>
          </w:p>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创造</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spacing w:line="400" w:lineRule="exact"/>
        <w:ind w:firstLine="560" w:firstLineChars="200"/>
        <w:jc w:val="left"/>
        <w:rPr>
          <w:rFonts w:hint="default" w:ascii="Times New Roman" w:hAnsi="Times New Roman" w:eastAsia="楷体_GB2312" w:cs="Times New Roman"/>
          <w:bCs/>
          <w:color w:val="auto"/>
          <w:sz w:val="28"/>
          <w:szCs w:val="28"/>
          <w:highlight w:val="none"/>
        </w:rPr>
      </w:pPr>
      <w:r>
        <w:rPr>
          <w:rFonts w:hint="default" w:ascii="Times New Roman" w:hAnsi="Times New Roman" w:eastAsia="楷体_GB2312" w:cs="Times New Roman"/>
          <w:bCs/>
          <w:color w:val="auto"/>
          <w:sz w:val="28"/>
          <w:szCs w:val="28"/>
          <w:highlight w:val="none"/>
        </w:rPr>
        <w:t>注：个人代表性工程技术成果不超过3项，按照4种成果类型选择填报。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六、重要组织任职情况（5项以内）</w:t>
      </w:r>
    </w:p>
    <w:tbl>
      <w:tblPr>
        <w:tblStyle w:val="16"/>
        <w:tblW w:w="8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1807"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起止年月</w:t>
            </w:r>
          </w:p>
        </w:tc>
        <w:tc>
          <w:tcPr>
            <w:tcW w:w="4397"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组织名称</w:t>
            </w:r>
          </w:p>
        </w:tc>
        <w:tc>
          <w:tcPr>
            <w:tcW w:w="2744"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所担任职务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七、重要知识产权及标准情况（专利、标准、软件著作权等，5项以内）</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1559"/>
        <w:gridCol w:w="935"/>
        <w:gridCol w:w="1691"/>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名称</w:t>
            </w:r>
          </w:p>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（编号）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批准年份</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排名</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实施情况</w:t>
            </w:r>
          </w:p>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（限50字）</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本人主要贡献</w:t>
            </w:r>
          </w:p>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八、重要奖项情况（5项以内）</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539"/>
        <w:gridCol w:w="1487"/>
        <w:gridCol w:w="21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0"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获奖时间</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奖项名称</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奖励等级（排名）</w:t>
            </w: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本人主要贡献</w:t>
            </w:r>
          </w:p>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九、个人承诺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9031" w:type="dxa"/>
            <w:noWrap/>
            <w:vAlign w:val="center"/>
          </w:tcPr>
          <w:p>
            <w:pPr>
              <w:keepNext w:val="0"/>
              <w:keepLines w:val="0"/>
              <w:pageBreakBefore w:val="0"/>
              <w:widowControl w:val="0"/>
              <w:kinsoku/>
              <w:wordWrap/>
              <w:overflowPunct/>
              <w:topLinePunct w:val="0"/>
              <w:autoSpaceDE/>
              <w:autoSpaceDN/>
              <w:bidi w:val="0"/>
              <w:spacing w:line="380" w:lineRule="exact"/>
              <w:ind w:firstLine="480" w:firstLineChars="2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本人接受推荐，并承诺对推荐材料中所有信息真实性负完全责任，若有失实和造假行为，本人愿承担一切后果。</w:t>
            </w:r>
          </w:p>
          <w:p>
            <w:pPr>
              <w:pStyle w:val="5"/>
              <w:rPr>
                <w:rFonts w:hint="default"/>
                <w:color w:val="auto"/>
              </w:rPr>
            </w:pPr>
          </w:p>
          <w:p>
            <w:pPr>
              <w:pStyle w:val="5"/>
              <w:rPr>
                <w:rFonts w:hint="default"/>
                <w:color w:val="auto"/>
              </w:rPr>
            </w:pPr>
          </w:p>
          <w:p>
            <w:pPr>
              <w:keepNext w:val="0"/>
              <w:keepLines w:val="0"/>
              <w:pageBreakBefore w:val="0"/>
              <w:widowControl w:val="0"/>
              <w:kinsoku/>
              <w:wordWrap w:val="0"/>
              <w:overflowPunct/>
              <w:topLinePunct w:val="0"/>
              <w:autoSpaceDE/>
              <w:autoSpaceDN/>
              <w:bidi w:val="0"/>
              <w:spacing w:line="38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本人签名：</w:t>
            </w:r>
            <w:r>
              <w:rPr>
                <w:rFonts w:hint="default" w:ascii="Times New Roman" w:hAnsi="Times New Roman" w:eastAsia="仿宋_GB2312" w:cs="Times New Roman"/>
                <w:color w:val="auto"/>
                <w:sz w:val="24"/>
                <w:highlight w:val="none"/>
                <w:lang w:val="en-US" w:eastAsia="zh-CN"/>
              </w:rPr>
              <w:t xml:space="preserve">               </w:t>
            </w:r>
          </w:p>
          <w:p>
            <w:pPr>
              <w:keepNext w:val="0"/>
              <w:keepLines w:val="0"/>
              <w:pageBreakBefore w:val="0"/>
              <w:widowControl w:val="0"/>
              <w:kinsoku/>
              <w:wordWrap w:val="0"/>
              <w:overflowPunct/>
              <w:topLinePunct w:val="0"/>
              <w:autoSpaceDE/>
              <w:autoSpaceDN/>
              <w:bidi w:val="0"/>
              <w:spacing w:line="380" w:lineRule="exact"/>
              <w:jc w:val="right"/>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24"/>
                <w:highlight w:val="none"/>
              </w:rPr>
              <w:t xml:space="preserve">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年  月  日</w:t>
            </w:r>
            <w:r>
              <w:rPr>
                <w:rFonts w:hint="default" w:ascii="Times New Roman" w:hAnsi="Times New Roman" w:eastAsia="仿宋_GB2312" w:cs="Times New Roman"/>
                <w:color w:val="auto"/>
                <w:sz w:val="24"/>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十、所在单位意见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031" w:type="dxa"/>
            <w:noWrap/>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推荐对象所在单位须切实做好审核把关工作，对推荐对象政治表现、廉洁自律、科研诚信、学风作风、道德品行等方面严格把关，并对推荐对象推荐材料及附件材料的真实性、准确性及涉密情况进行审核，相关材料须经所在单位主要负责同志和具体经办人签字确定，并加盖公章。若因审核把关不严，导致不合格人选获评后被撤销荣誉，造成严重后果的，将对有关审核把关人员严肃追责。）</w:t>
            </w:r>
          </w:p>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p>
            <w:pPr>
              <w:keepNext w:val="0"/>
              <w:keepLines w:val="0"/>
              <w:pageBreakBefore w:val="0"/>
              <w:widowControl w:val="0"/>
              <w:kinsoku/>
              <w:wordWrap/>
              <w:overflowPunct/>
              <w:topLinePunct w:val="0"/>
              <w:autoSpaceDE/>
              <w:autoSpaceDN/>
              <w:bidi w:val="0"/>
              <w:spacing w:line="380" w:lineRule="exact"/>
              <w:ind w:firstLine="720" w:firstLineChars="3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具体经办人签字：</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单位主要负责人签字：</w:t>
            </w:r>
          </w:p>
          <w:p>
            <w:pPr>
              <w:keepNext w:val="0"/>
              <w:keepLines w:val="0"/>
              <w:pageBreakBefore w:val="0"/>
              <w:widowControl w:val="0"/>
              <w:kinsoku/>
              <w:wordWrap/>
              <w:overflowPunct/>
              <w:topLinePunct w:val="0"/>
              <w:autoSpaceDE/>
              <w:autoSpaceDN/>
              <w:bidi w:val="0"/>
              <w:spacing w:line="380" w:lineRule="exact"/>
              <w:ind w:firstLine="5280" w:firstLineChars="22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单位盖章</w:t>
            </w:r>
          </w:p>
          <w:p>
            <w:pPr>
              <w:keepNext w:val="0"/>
              <w:keepLines w:val="0"/>
              <w:pageBreakBefore w:val="0"/>
              <w:widowControl w:val="0"/>
              <w:kinsoku/>
              <w:wordWrap/>
              <w:overflowPunct/>
              <w:topLinePunct w:val="0"/>
              <w:autoSpaceDE/>
              <w:autoSpaceDN/>
              <w:bidi w:val="0"/>
              <w:spacing w:line="380" w:lineRule="exact"/>
              <w:ind w:firstLine="960" w:firstLineChars="400"/>
              <w:jc w:val="left"/>
              <w:rPr>
                <w:rFonts w:hint="default" w:ascii="Times New Roman" w:hAnsi="Times New Roman" w:eastAsia="仿宋_GB2312" w:cs="Times New Roman"/>
                <w:color w:val="auto"/>
                <w:sz w:val="30"/>
                <w:szCs w:val="30"/>
                <w:highlight w:val="none"/>
              </w:rPr>
            </w:pP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年</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月 日                 </w:t>
            </w:r>
            <w:r>
              <w:rPr>
                <w:rFonts w:hint="default" w:ascii="Times New Roman" w:hAnsi="Times New Roman" w:eastAsia="仿宋_GB2312" w:cs="Times New Roman"/>
                <w:color w:val="auto"/>
                <w:sz w:val="24"/>
                <w:highlight w:val="none"/>
                <w:lang w:val="en-US" w:eastAsia="zh-CN"/>
              </w:rPr>
              <w:t xml:space="preserve">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年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月 </w:t>
            </w:r>
            <w:r>
              <w:rPr>
                <w:rFonts w:hint="eastAsia"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日</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十一、推荐单位意见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1" w:type="dxa"/>
            <w:vAlign w:val="center"/>
          </w:tcPr>
          <w:p>
            <w:pPr>
              <w:pStyle w:val="7"/>
              <w:keepNext w:val="0"/>
              <w:keepLines w:val="0"/>
              <w:pageBreakBefore w:val="0"/>
              <w:widowControl w:val="0"/>
              <w:kinsoku/>
              <w:wordWrap/>
              <w:overflowPunct/>
              <w:topLinePunct w:val="0"/>
              <w:autoSpaceDE/>
              <w:autoSpaceDN/>
              <w:bidi w:val="0"/>
              <w:ind w:left="1470" w:right="1470"/>
              <w:jc w:val="left"/>
              <w:rPr>
                <w:rFonts w:hint="default" w:ascii="Times New Roman" w:hAnsi="Times New Roman" w:cs="Times New Roman"/>
                <w:color w:val="auto"/>
                <w:sz w:val="28"/>
                <w:szCs w:val="32"/>
                <w:highlight w:val="none"/>
              </w:rPr>
            </w:pPr>
          </w:p>
          <w:p>
            <w:pPr>
              <w:pStyle w:val="7"/>
              <w:keepNext w:val="0"/>
              <w:keepLines w:val="0"/>
              <w:pageBreakBefore w:val="0"/>
              <w:widowControl w:val="0"/>
              <w:kinsoku/>
              <w:wordWrap/>
              <w:overflowPunct/>
              <w:topLinePunct w:val="0"/>
              <w:autoSpaceDE/>
              <w:autoSpaceDN/>
              <w:bidi w:val="0"/>
              <w:ind w:left="1470" w:right="1470"/>
              <w:jc w:val="left"/>
              <w:rPr>
                <w:rFonts w:hint="default" w:ascii="Times New Roman" w:hAnsi="Times New Roman" w:cs="Times New Roman"/>
                <w:color w:val="auto"/>
                <w:sz w:val="28"/>
                <w:szCs w:val="32"/>
                <w:highlight w:val="none"/>
              </w:rPr>
            </w:pPr>
          </w:p>
          <w:p>
            <w:pPr>
              <w:keepNext w:val="0"/>
              <w:keepLines w:val="0"/>
              <w:pageBreakBefore w:val="0"/>
              <w:widowControl w:val="0"/>
              <w:kinsoku/>
              <w:wordWrap/>
              <w:overflowPunct/>
              <w:topLinePunct w:val="0"/>
              <w:autoSpaceDE/>
              <w:autoSpaceDN/>
              <w:bidi w:val="0"/>
              <w:spacing w:line="380" w:lineRule="exact"/>
              <w:ind w:firstLine="6000" w:firstLineChars="25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（盖章）</w:t>
            </w:r>
          </w:p>
          <w:p>
            <w:pPr>
              <w:keepNext w:val="0"/>
              <w:keepLines w:val="0"/>
              <w:pageBreakBefore w:val="0"/>
              <w:widowControl w:val="0"/>
              <w:kinsoku/>
              <w:wordWrap/>
              <w:overflowPunct/>
              <w:topLinePunct w:val="0"/>
              <w:autoSpaceDE/>
              <w:autoSpaceDN/>
              <w:bidi w:val="0"/>
              <w:spacing w:line="380" w:lineRule="exact"/>
              <w:ind w:firstLine="5760" w:firstLineChars="2400"/>
              <w:jc w:val="left"/>
              <w:rPr>
                <w:rFonts w:hint="default" w:ascii="Times New Roman" w:hAnsi="Times New Roman" w:cs="Times New Roman"/>
                <w:color w:val="auto"/>
                <w:szCs w:val="32"/>
                <w:highlight w:val="none"/>
              </w:rPr>
            </w:pPr>
            <w:r>
              <w:rPr>
                <w:rFonts w:hint="default" w:ascii="Times New Roman" w:hAnsi="Times New Roman" w:eastAsia="仿宋_GB2312" w:cs="Times New Roman"/>
                <w:color w:val="auto"/>
                <w:sz w:val="24"/>
                <w:highlight w:val="none"/>
              </w:rPr>
              <w:t>年  月  日</w:t>
            </w:r>
          </w:p>
        </w:tc>
      </w:tr>
    </w:tbl>
    <w:p>
      <w:pPr>
        <w:keepNext w:val="0"/>
        <w:keepLines w:val="0"/>
        <w:pageBreakBefore w:val="0"/>
        <w:widowControl w:val="0"/>
        <w:kinsoku/>
        <w:wordWrap/>
        <w:overflowPunct/>
        <w:topLinePunct w:val="0"/>
        <w:autoSpaceDE/>
        <w:autoSpaceDN/>
        <w:bidi w:val="0"/>
        <w:jc w:val="left"/>
        <w:rPr>
          <w:rFonts w:hint="default" w:ascii="Times New Roman" w:hAnsi="Times New Roman" w:eastAsia="黑体" w:cs="Times New Roman"/>
          <w:b w:val="0"/>
          <w:bCs/>
          <w:color w:val="auto"/>
          <w:kern w:val="0"/>
          <w:sz w:val="32"/>
          <w:szCs w:val="32"/>
          <w:highlight w:val="none"/>
        </w:rPr>
      </w:pPr>
      <w:r>
        <w:rPr>
          <w:rFonts w:hint="default" w:ascii="Times New Roman" w:hAnsi="Times New Roman" w:eastAsia="黑体" w:cs="Times New Roman"/>
          <w:b w:val="0"/>
          <w:bCs/>
          <w:color w:val="auto"/>
          <w:kern w:val="0"/>
          <w:sz w:val="32"/>
          <w:szCs w:val="32"/>
          <w:highlight w:val="none"/>
        </w:rPr>
        <w:br w:type="page"/>
      </w:r>
    </w:p>
    <w:p>
      <w:pPr>
        <w:keepNext w:val="0"/>
        <w:keepLines w:val="0"/>
        <w:pageBreakBefore w:val="0"/>
        <w:widowControl w:val="0"/>
        <w:kinsoku/>
        <w:wordWrap/>
        <w:overflowPunct/>
        <w:topLinePunct w:val="0"/>
        <w:autoSpaceDE/>
        <w:autoSpaceDN/>
        <w:bidi w:val="0"/>
        <w:spacing w:before="0" w:after="0" w:line="560" w:lineRule="exact"/>
        <w:jc w:val="left"/>
        <w:rPr>
          <w:rFonts w:hint="default" w:ascii="Times New Roman" w:hAnsi="Times New Roman" w:eastAsia="黑体" w:cs="Times New Roman"/>
          <w:b w:val="0"/>
          <w:bCs/>
          <w:color w:val="auto"/>
          <w:kern w:val="0"/>
          <w:sz w:val="32"/>
          <w:szCs w:val="32"/>
          <w:highlight w:val="none"/>
          <w:lang w:eastAsia="zh-CN"/>
        </w:rPr>
      </w:pPr>
      <w:r>
        <w:rPr>
          <w:rFonts w:hint="default" w:ascii="Times New Roman" w:hAnsi="Times New Roman" w:eastAsia="黑体" w:cs="Times New Roman"/>
          <w:b w:val="0"/>
          <w:bCs/>
          <w:color w:val="auto"/>
          <w:kern w:val="0"/>
          <w:sz w:val="32"/>
          <w:szCs w:val="32"/>
          <w:highlight w:val="none"/>
        </w:rPr>
        <w:t>附件</w:t>
      </w:r>
      <w:r>
        <w:rPr>
          <w:rFonts w:hint="default" w:ascii="Times New Roman" w:hAnsi="Times New Roman" w:eastAsia="黑体" w:cs="Times New Roman"/>
          <w:b w:val="0"/>
          <w:bCs/>
          <w:color w:val="auto"/>
          <w:kern w:val="0"/>
          <w:sz w:val="32"/>
          <w:szCs w:val="32"/>
          <w:highlight w:val="none"/>
          <w:lang w:val="en-US" w:eastAsia="zh-CN"/>
        </w:rPr>
        <w:t>2</w:t>
      </w:r>
    </w:p>
    <w:p>
      <w:pPr>
        <w:pStyle w:val="5"/>
        <w:keepNext w:val="0"/>
        <w:keepLines w:val="0"/>
        <w:pageBreakBefore w:val="0"/>
        <w:widowControl w:val="0"/>
        <w:kinsoku/>
        <w:wordWrap/>
        <w:overflowPunct/>
        <w:topLinePunct w:val="0"/>
        <w:autoSpaceDE/>
        <w:autoSpaceDN/>
        <w:bidi w:val="0"/>
        <w:jc w:val="left"/>
        <w:rPr>
          <w:rFonts w:hint="default" w:ascii="Times New Roman" w:hAnsi="Times New Roman" w:cs="Times New Roman"/>
          <w:b w:val="0"/>
          <w:bCs/>
          <w:color w:val="auto"/>
          <w:highlight w:val="none"/>
        </w:rPr>
      </w:pPr>
    </w:p>
    <w:p>
      <w:pPr>
        <w:keepNext w:val="0"/>
        <w:keepLines w:val="0"/>
        <w:pageBreakBefore w:val="0"/>
        <w:widowControl w:val="0"/>
        <w:kinsoku/>
        <w:wordWrap/>
        <w:overflowPunct/>
        <w:topLinePunct w:val="0"/>
        <w:autoSpaceDE/>
        <w:autoSpaceDN/>
        <w:bidi w:val="0"/>
        <w:spacing w:before="0" w:after="0" w:line="64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val="en"/>
        </w:rPr>
        <w:t>202</w:t>
      </w:r>
      <w:r>
        <w:rPr>
          <w:rFonts w:hint="eastAsia" w:ascii="Times New Roman" w:hAnsi="Times New Roman" w:eastAsia="方正小标宋简体" w:cs="Times New Roman"/>
          <w:b w:val="0"/>
          <w:bCs/>
          <w:color w:val="auto"/>
          <w:sz w:val="44"/>
          <w:szCs w:val="44"/>
          <w:highlight w:val="none"/>
          <w:lang w:val="en-US" w:eastAsia="zh-CN"/>
        </w:rPr>
        <w:t>5</w:t>
      </w:r>
      <w:r>
        <w:rPr>
          <w:rFonts w:hint="default" w:ascii="Times New Roman" w:hAnsi="Times New Roman" w:eastAsia="方正小标宋简体" w:cs="Times New Roman"/>
          <w:b w:val="0"/>
          <w:bCs/>
          <w:color w:val="auto"/>
          <w:sz w:val="44"/>
          <w:szCs w:val="44"/>
          <w:highlight w:val="none"/>
        </w:rPr>
        <w:t>年</w:t>
      </w:r>
      <w:r>
        <w:rPr>
          <w:rFonts w:hint="default" w:ascii="Times New Roman" w:hAnsi="Times New Roman" w:eastAsia="方正小标宋简体" w:cs="Times New Roman"/>
          <w:b w:val="0"/>
          <w:bCs/>
          <w:color w:val="auto"/>
          <w:sz w:val="44"/>
          <w:szCs w:val="44"/>
          <w:highlight w:val="none"/>
          <w:lang w:val="en"/>
        </w:rPr>
        <w:t>衡阳市</w:t>
      </w:r>
      <w:r>
        <w:rPr>
          <w:rFonts w:hint="default" w:ascii="Times New Roman" w:hAnsi="Times New Roman" w:eastAsia="方正小标宋简体" w:cs="Times New Roman"/>
          <w:b w:val="0"/>
          <w:bCs/>
          <w:color w:val="auto"/>
          <w:sz w:val="44"/>
          <w:szCs w:val="44"/>
          <w:highlight w:val="none"/>
        </w:rPr>
        <w:t>“卓越工程师”</w:t>
      </w:r>
      <w:r>
        <w:rPr>
          <w:rFonts w:hint="default" w:ascii="Times New Roman" w:hAnsi="Times New Roman" w:eastAsia="方正小标宋简体" w:cs="Times New Roman"/>
          <w:color w:val="auto"/>
          <w:sz w:val="44"/>
          <w:szCs w:val="44"/>
          <w:highlight w:val="none"/>
        </w:rPr>
        <w:t>候选人</w:t>
      </w:r>
    </w:p>
    <w:p>
      <w:pPr>
        <w:keepNext w:val="0"/>
        <w:keepLines w:val="0"/>
        <w:pageBreakBefore w:val="0"/>
        <w:widowControl w:val="0"/>
        <w:kinsoku/>
        <w:wordWrap/>
        <w:overflowPunct/>
        <w:topLinePunct w:val="0"/>
        <w:autoSpaceDE/>
        <w:autoSpaceDN/>
        <w:bidi w:val="0"/>
        <w:spacing w:before="0" w:after="0" w:line="64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申报附件材料清单</w:t>
      </w:r>
    </w:p>
    <w:p>
      <w:pPr>
        <w:keepNext w:val="0"/>
        <w:keepLines w:val="0"/>
        <w:pageBreakBefore w:val="0"/>
        <w:widowControl w:val="0"/>
        <w:kinsoku/>
        <w:wordWrap/>
        <w:overflowPunct/>
        <w:topLinePunct w:val="0"/>
        <w:autoSpaceDE/>
        <w:autoSpaceDN/>
        <w:bidi w:val="0"/>
        <w:spacing w:before="0" w:after="0" w:line="560" w:lineRule="exact"/>
        <w:ind w:firstLine="627" w:firstLineChars="196"/>
        <w:jc w:val="left"/>
        <w:rPr>
          <w:rFonts w:hint="default" w:ascii="Times New Roman" w:hAnsi="Times New Roman" w:eastAsia="仿宋_GB2312" w:cs="Times New Roman"/>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1.</w:t>
      </w:r>
      <w:r>
        <w:rPr>
          <w:rFonts w:hint="eastAsia" w:ascii="Times New Roman" w:hAnsi="Times New Roman" w:eastAsia="仿宋_GB2312" w:cs="Times New Roman"/>
          <w:color w:val="auto"/>
          <w:kern w:val="0"/>
          <w:sz w:val="32"/>
          <w:highlight w:val="none"/>
          <w:lang w:val="en-US" w:eastAsia="zh-CN"/>
        </w:rPr>
        <w:t>3</w:t>
      </w:r>
      <w:r>
        <w:rPr>
          <w:rFonts w:hint="default" w:ascii="Times New Roman" w:hAnsi="Times New Roman" w:eastAsia="仿宋_GB2312" w:cs="Times New Roman"/>
          <w:color w:val="auto"/>
          <w:kern w:val="0"/>
          <w:sz w:val="32"/>
          <w:highlight w:val="none"/>
        </w:rPr>
        <w:t>00字左右的个人简介；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kern w:val="0"/>
          <w:sz w:val="32"/>
          <w:highlight w:val="none"/>
        </w:rPr>
        <w:t>候选人身份证复印件、毕业证书复印件、学位证书复印件、职称证书复印件和申报表中填写的所获奖项证书复印件等申报附件材料，凡涉及的复印件需加盖推荐单位公章。原件经推荐单位审查把关后退回；</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3.在重大工程建设、重大装备制造、“卡脖子”关键核心技术攻关和重大发明创造等4种成果类型上取得突出成果的证明材料；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4.取得较大经济效益或社会效益的证明材料；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5.成果评价报告及知识产权证明材料；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6.发表的专业学术论文和获得表彰奖励的证明材料（论文见刊截图、表彰件的扫描复印件即可）；</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sz w:val="32"/>
          <w:szCs w:val="32"/>
          <w:highlight w:val="none"/>
          <w:lang w:val="en"/>
        </w:rPr>
        <w:sectPr>
          <w:headerReference r:id="rId6" w:type="default"/>
          <w:footerReference r:id="rId7" w:type="default"/>
          <w:footerReference r:id="rId8" w:type="even"/>
          <w:pgSz w:w="11906" w:h="16838"/>
          <w:pgMar w:top="1701" w:right="1474" w:bottom="1701" w:left="1588" w:header="851" w:footer="992" w:gutter="0"/>
          <w:pgNumType w:fmt="decimal"/>
          <w:cols w:space="720" w:num="1"/>
          <w:docGrid w:type="lines" w:linePitch="314" w:charSpace="0"/>
        </w:sectPr>
      </w:pPr>
      <w:r>
        <w:rPr>
          <w:rFonts w:hint="default" w:ascii="Times New Roman" w:hAnsi="Times New Roman" w:eastAsia="仿宋_GB2312" w:cs="Times New Roman"/>
          <w:color w:val="auto"/>
          <w:sz w:val="32"/>
          <w:szCs w:val="32"/>
          <w:highlight w:val="none"/>
        </w:rPr>
        <w:t>7.其他必要的证明材料</w:t>
      </w:r>
      <w:r>
        <w:rPr>
          <w:rFonts w:hint="default" w:ascii="Times New Roman" w:hAnsi="Times New Roman" w:eastAsia="仿宋_GB2312" w:cs="Times New Roman"/>
          <w:b w:val="0"/>
          <w:bCs/>
          <w:color w:val="auto"/>
          <w:sz w:val="32"/>
          <w:szCs w:val="32"/>
          <w:highlight w:val="none"/>
          <w:lang w:val="en"/>
        </w:rPr>
        <w:t>。</w:t>
      </w:r>
    </w:p>
    <w:p>
      <w:pPr>
        <w:keepNext w:val="0"/>
        <w:keepLines w:val="0"/>
        <w:pageBreakBefore w:val="0"/>
        <w:widowControl w:val="0"/>
        <w:kinsoku/>
        <w:wordWrap/>
        <w:overflowPunct/>
        <w:topLinePunct w:val="0"/>
        <w:autoSpaceDE/>
        <w:autoSpaceDN/>
        <w:bidi w:val="0"/>
        <w:spacing w:before="0" w:after="0" w:line="560" w:lineRule="exact"/>
        <w:jc w:val="left"/>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附件3</w:t>
      </w:r>
    </w:p>
    <w:p>
      <w:pPr>
        <w:pStyle w:val="5"/>
        <w:keepNext w:val="0"/>
        <w:keepLines w:val="0"/>
        <w:pageBreakBefore w:val="0"/>
        <w:widowControl w:val="0"/>
        <w:kinsoku/>
        <w:wordWrap/>
        <w:overflowPunct/>
        <w:topLinePunct w:val="0"/>
        <w:autoSpaceDE/>
        <w:autoSpaceDN/>
        <w:bidi w:val="0"/>
        <w:spacing w:before="0" w:after="0"/>
        <w:jc w:val="left"/>
        <w:rPr>
          <w:rFonts w:hint="default" w:ascii="Times New Roman" w:hAnsi="Times New Roman" w:cs="Times New Roman"/>
          <w:color w:val="auto"/>
          <w:highlight w:val="none"/>
        </w:rPr>
      </w:pPr>
    </w:p>
    <w:p>
      <w:pPr>
        <w:keepNext w:val="0"/>
        <w:keepLines w:val="0"/>
        <w:pageBreakBefore w:val="0"/>
        <w:widowControl w:val="0"/>
        <w:tabs>
          <w:tab w:val="left" w:pos="2100"/>
        </w:tabs>
        <w:kinsoku/>
        <w:wordWrap/>
        <w:overflowPunct/>
        <w:topLinePunct w:val="0"/>
        <w:autoSpaceDE/>
        <w:autoSpaceDN/>
        <w:bidi w:val="0"/>
        <w:spacing w:before="0" w:after="0" w:line="560" w:lineRule="exact"/>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202</w:t>
      </w:r>
      <w:r>
        <w:rPr>
          <w:rFonts w:hint="eastAsia" w:ascii="Times New Roman" w:hAnsi="Times New Roman" w:eastAsia="方正小标宋简体" w:cs="Times New Roman"/>
          <w:color w:val="auto"/>
          <w:kern w:val="0"/>
          <w:sz w:val="44"/>
          <w:szCs w:val="44"/>
          <w:highlight w:val="none"/>
          <w:lang w:val="en-US" w:eastAsia="zh-CN"/>
        </w:rPr>
        <w:t>5</w:t>
      </w:r>
      <w:r>
        <w:rPr>
          <w:rFonts w:hint="default" w:ascii="Times New Roman" w:hAnsi="Times New Roman" w:eastAsia="方正小标宋简体" w:cs="Times New Roman"/>
          <w:color w:val="auto"/>
          <w:kern w:val="0"/>
          <w:sz w:val="44"/>
          <w:szCs w:val="44"/>
          <w:highlight w:val="none"/>
        </w:rPr>
        <w:t>年</w:t>
      </w:r>
      <w:r>
        <w:rPr>
          <w:rFonts w:hint="default" w:ascii="Times New Roman" w:hAnsi="Times New Roman" w:eastAsia="方正小标宋简体" w:cs="Times New Roman"/>
          <w:color w:val="auto"/>
          <w:kern w:val="0"/>
          <w:sz w:val="44"/>
          <w:szCs w:val="44"/>
          <w:highlight w:val="none"/>
          <w:lang w:eastAsia="zh-CN"/>
        </w:rPr>
        <w:t>衡阳市</w:t>
      </w:r>
      <w:r>
        <w:rPr>
          <w:rFonts w:hint="default" w:ascii="Times New Roman" w:hAnsi="Times New Roman" w:eastAsia="方正小标宋简体" w:cs="Times New Roman"/>
          <w:color w:val="auto"/>
          <w:kern w:val="0"/>
          <w:sz w:val="44"/>
          <w:szCs w:val="44"/>
          <w:highlight w:val="none"/>
        </w:rPr>
        <w:t>“卓越工程师”候选人申报汇总表</w:t>
      </w:r>
    </w:p>
    <w:p>
      <w:pPr>
        <w:pStyle w:val="5"/>
        <w:keepNext w:val="0"/>
        <w:keepLines w:val="0"/>
        <w:pageBreakBefore w:val="0"/>
        <w:widowControl w:val="0"/>
        <w:kinsoku/>
        <w:wordWrap/>
        <w:overflowPunct/>
        <w:topLinePunct w:val="0"/>
        <w:autoSpaceDE/>
        <w:autoSpaceDN/>
        <w:bidi w:val="0"/>
        <w:jc w:val="left"/>
        <w:rPr>
          <w:rFonts w:hint="default" w:ascii="Times New Roman" w:hAnsi="Times New Roman" w:cs="Times New Roman"/>
          <w:color w:val="auto"/>
          <w:highlight w:val="none"/>
        </w:rPr>
      </w:pPr>
    </w:p>
    <w:p>
      <w:pPr>
        <w:keepNext w:val="0"/>
        <w:keepLines w:val="0"/>
        <w:pageBreakBefore w:val="0"/>
        <w:widowControl w:val="0"/>
        <w:tabs>
          <w:tab w:val="left" w:pos="2100"/>
        </w:tabs>
        <w:kinsoku/>
        <w:wordWrap/>
        <w:overflowPunct/>
        <w:topLinePunct w:val="0"/>
        <w:autoSpaceDE/>
        <w:autoSpaceDN/>
        <w:bidi w:val="0"/>
        <w:spacing w:before="0" w:after="0" w:line="560" w:lineRule="exact"/>
        <w:jc w:val="left"/>
        <w:rPr>
          <w:rFonts w:hint="default" w:ascii="Times New Roman" w:hAnsi="Times New Roman" w:eastAsia="方正小标宋简体" w:cs="Times New Roman"/>
          <w:color w:val="auto"/>
          <w:sz w:val="24"/>
          <w:szCs w:val="24"/>
          <w:highlight w:val="none"/>
        </w:rPr>
      </w:pPr>
      <w:r>
        <w:rPr>
          <w:rFonts w:hint="default" w:ascii="Times New Roman" w:hAnsi="Times New Roman" w:eastAsia="方正小标宋简体" w:cs="Times New Roman"/>
          <w:color w:val="auto"/>
          <w:kern w:val="0"/>
          <w:sz w:val="24"/>
          <w:szCs w:val="24"/>
          <w:highlight w:val="none"/>
          <w:lang w:eastAsia="zh-CN"/>
        </w:rPr>
        <w:t>推荐</w:t>
      </w:r>
      <w:r>
        <w:rPr>
          <w:rFonts w:hint="default" w:ascii="Times New Roman" w:hAnsi="Times New Roman" w:eastAsia="方正小标宋简体" w:cs="Times New Roman"/>
          <w:color w:val="auto"/>
          <w:kern w:val="0"/>
          <w:sz w:val="24"/>
          <w:szCs w:val="24"/>
          <w:highlight w:val="none"/>
        </w:rPr>
        <w:t>单位（盖章）：                                               填表人：                  电话：</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564"/>
        <w:gridCol w:w="696"/>
        <w:gridCol w:w="568"/>
        <w:gridCol w:w="803"/>
        <w:gridCol w:w="549"/>
        <w:gridCol w:w="811"/>
        <w:gridCol w:w="992"/>
        <w:gridCol w:w="3270"/>
        <w:gridCol w:w="1694"/>
        <w:gridCol w:w="1287"/>
        <w:gridCol w:w="121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57"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序号</w:t>
            </w:r>
          </w:p>
        </w:tc>
        <w:tc>
          <w:tcPr>
            <w:tcW w:w="255"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姓名</w:t>
            </w:r>
          </w:p>
        </w:tc>
        <w:tc>
          <w:tcPr>
            <w:tcW w:w="208"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性</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别</w:t>
            </w:r>
          </w:p>
        </w:tc>
        <w:tc>
          <w:tcPr>
            <w:tcW w:w="294"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出生</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日期</w:t>
            </w:r>
          </w:p>
        </w:tc>
        <w:tc>
          <w:tcPr>
            <w:tcW w:w="201"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val="en-US" w:eastAsia="zh-CN"/>
              </w:rPr>
            </w:pPr>
            <w:r>
              <w:rPr>
                <w:rFonts w:hint="eastAsia" w:ascii="楷体" w:hAnsi="楷体" w:eastAsia="楷体" w:cs="楷体"/>
                <w:b/>
                <w:bCs/>
                <w:color w:val="auto"/>
                <w:kern w:val="0"/>
                <w:szCs w:val="21"/>
                <w:highlight w:val="none"/>
                <w:lang w:val="en-US" w:eastAsia="zh-CN"/>
              </w:rPr>
              <w:t>民</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val="en-US" w:eastAsia="zh-CN"/>
              </w:rPr>
            </w:pPr>
            <w:r>
              <w:rPr>
                <w:rFonts w:hint="eastAsia" w:ascii="楷体" w:hAnsi="楷体" w:eastAsia="楷体" w:cs="楷体"/>
                <w:b/>
                <w:bCs/>
                <w:color w:val="auto"/>
                <w:kern w:val="0"/>
                <w:szCs w:val="21"/>
                <w:highlight w:val="none"/>
                <w:lang w:val="en-US" w:eastAsia="zh-CN"/>
              </w:rPr>
              <w:t>族</w:t>
            </w:r>
          </w:p>
        </w:tc>
        <w:tc>
          <w:tcPr>
            <w:tcW w:w="29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籍贯</w:t>
            </w:r>
          </w:p>
        </w:tc>
        <w:tc>
          <w:tcPr>
            <w:tcW w:w="363"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eastAsia="zh-CN"/>
              </w:rPr>
            </w:pPr>
            <w:r>
              <w:rPr>
                <w:rFonts w:hint="eastAsia" w:ascii="楷体" w:hAnsi="楷体" w:eastAsia="楷体" w:cs="楷体"/>
                <w:b/>
                <w:bCs/>
                <w:color w:val="auto"/>
                <w:kern w:val="0"/>
                <w:szCs w:val="21"/>
                <w:highlight w:val="none"/>
                <w:lang w:eastAsia="zh-CN"/>
              </w:rPr>
              <w:t>政治</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eastAsia="zh-CN"/>
              </w:rPr>
            </w:pPr>
            <w:r>
              <w:rPr>
                <w:rFonts w:hint="eastAsia" w:ascii="楷体" w:hAnsi="楷体" w:eastAsia="楷体" w:cs="楷体"/>
                <w:b/>
                <w:bCs/>
                <w:color w:val="auto"/>
                <w:kern w:val="0"/>
                <w:szCs w:val="21"/>
                <w:highlight w:val="none"/>
                <w:lang w:eastAsia="zh-CN"/>
              </w:rPr>
              <w:t>面貌</w:t>
            </w:r>
          </w:p>
        </w:tc>
        <w:tc>
          <w:tcPr>
            <w:tcW w:w="119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eastAsia="zh-CN"/>
              </w:rPr>
            </w:pPr>
            <w:r>
              <w:rPr>
                <w:rFonts w:hint="eastAsia" w:ascii="楷体" w:hAnsi="楷体" w:eastAsia="楷体" w:cs="楷体"/>
                <w:b/>
                <w:bCs/>
                <w:color w:val="auto"/>
                <w:kern w:val="0"/>
                <w:szCs w:val="21"/>
                <w:highlight w:val="none"/>
              </w:rPr>
              <w:t>工作单位及职务</w:t>
            </w:r>
            <w:r>
              <w:rPr>
                <w:rFonts w:hint="eastAsia" w:ascii="楷体" w:hAnsi="楷体" w:eastAsia="楷体" w:cs="楷体"/>
                <w:b/>
                <w:bCs/>
                <w:color w:val="auto"/>
                <w:kern w:val="0"/>
                <w:szCs w:val="21"/>
                <w:highlight w:val="none"/>
                <w:lang w:eastAsia="zh-CN"/>
              </w:rPr>
              <w:t>职级</w:t>
            </w:r>
          </w:p>
        </w:tc>
        <w:tc>
          <w:tcPr>
            <w:tcW w:w="620"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学历学位</w:t>
            </w:r>
          </w:p>
        </w:tc>
        <w:tc>
          <w:tcPr>
            <w:tcW w:w="471"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专业技术</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职务</w:t>
            </w:r>
          </w:p>
        </w:tc>
        <w:tc>
          <w:tcPr>
            <w:tcW w:w="445"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学科领域</w:t>
            </w:r>
          </w:p>
        </w:tc>
        <w:tc>
          <w:tcPr>
            <w:tcW w:w="43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5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8"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4"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363"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11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620"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7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4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5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8"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4"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363"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11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620"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7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4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5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8"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4"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363"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11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620"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7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4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r>
    </w:tbl>
    <w:p>
      <w:pPr>
        <w:keepNext w:val="0"/>
        <w:keepLines w:val="0"/>
        <w:pageBreakBefore w:val="0"/>
        <w:widowControl w:val="0"/>
        <w:tabs>
          <w:tab w:val="left" w:pos="2100"/>
        </w:tabs>
        <w:kinsoku/>
        <w:wordWrap/>
        <w:overflowPunct/>
        <w:topLinePunct w:val="0"/>
        <w:autoSpaceDE/>
        <w:autoSpaceDN/>
        <w:bidi w:val="0"/>
        <w:spacing w:before="0" w:after="0" w:line="560" w:lineRule="exact"/>
        <w:jc w:val="left"/>
        <w:rPr>
          <w:rFonts w:hint="default" w:ascii="Times New Roman" w:hAnsi="Times New Roman" w:eastAsia="仿宋_GB2312" w:cs="Times New Roman"/>
          <w:color w:val="auto"/>
          <w:kern w:val="0"/>
          <w:szCs w:val="21"/>
          <w:highlight w:val="none"/>
          <w:lang w:val="en"/>
        </w:rPr>
      </w:pPr>
    </w:p>
    <w:sectPr>
      <w:pgSz w:w="16838" w:h="11906" w:orient="landscape"/>
      <w:pgMar w:top="1588" w:right="1701" w:bottom="1474" w:left="1701"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after="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10"/>
    </w:sdtPr>
    <w:sdtContent>
      <w:p>
        <w:pPr>
          <w:pStyle w:val="11"/>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10"/>
    </w:sdtPr>
    <w:sdtContent>
      <w:p>
        <w:pPr>
          <w:pStyle w:val="11"/>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YjAzZGY3ODBhOWUyNTNkZjU2MjU2OWI2MjgyMmIifQ=="/>
  </w:docVars>
  <w:rsids>
    <w:rsidRoot w:val="7EEF7776"/>
    <w:rsid w:val="000748E6"/>
    <w:rsid w:val="000A124A"/>
    <w:rsid w:val="001B5800"/>
    <w:rsid w:val="003474CC"/>
    <w:rsid w:val="0041754A"/>
    <w:rsid w:val="004B0D73"/>
    <w:rsid w:val="00542929"/>
    <w:rsid w:val="00545960"/>
    <w:rsid w:val="00562A6F"/>
    <w:rsid w:val="00582C44"/>
    <w:rsid w:val="00582C5C"/>
    <w:rsid w:val="005D2DB5"/>
    <w:rsid w:val="00611736"/>
    <w:rsid w:val="00723A22"/>
    <w:rsid w:val="00791F5C"/>
    <w:rsid w:val="00820084"/>
    <w:rsid w:val="00896451"/>
    <w:rsid w:val="00A01E68"/>
    <w:rsid w:val="00A537FC"/>
    <w:rsid w:val="00B25F62"/>
    <w:rsid w:val="00B31FC9"/>
    <w:rsid w:val="00B529FD"/>
    <w:rsid w:val="00B704AC"/>
    <w:rsid w:val="00BA2E33"/>
    <w:rsid w:val="00CE1063"/>
    <w:rsid w:val="00D9064A"/>
    <w:rsid w:val="00DA72AA"/>
    <w:rsid w:val="00E457AB"/>
    <w:rsid w:val="00EB1C0E"/>
    <w:rsid w:val="00ED187A"/>
    <w:rsid w:val="00F77BFA"/>
    <w:rsid w:val="00FA3688"/>
    <w:rsid w:val="00FD5C14"/>
    <w:rsid w:val="00FE5DE6"/>
    <w:rsid w:val="01025F9D"/>
    <w:rsid w:val="010827C0"/>
    <w:rsid w:val="012670EA"/>
    <w:rsid w:val="012D66CB"/>
    <w:rsid w:val="01C233D4"/>
    <w:rsid w:val="01EE7C08"/>
    <w:rsid w:val="02647ECA"/>
    <w:rsid w:val="02DB63F2"/>
    <w:rsid w:val="030F42DA"/>
    <w:rsid w:val="035241C7"/>
    <w:rsid w:val="038325D2"/>
    <w:rsid w:val="04365896"/>
    <w:rsid w:val="04E23328"/>
    <w:rsid w:val="05FE23E4"/>
    <w:rsid w:val="061340E1"/>
    <w:rsid w:val="06856661"/>
    <w:rsid w:val="069C2F50"/>
    <w:rsid w:val="06D67825"/>
    <w:rsid w:val="06F65094"/>
    <w:rsid w:val="07BDF3A4"/>
    <w:rsid w:val="07BE5FBE"/>
    <w:rsid w:val="08AF5C17"/>
    <w:rsid w:val="08B374B6"/>
    <w:rsid w:val="08C72F61"/>
    <w:rsid w:val="08E12275"/>
    <w:rsid w:val="09815806"/>
    <w:rsid w:val="09852BA3"/>
    <w:rsid w:val="0A026946"/>
    <w:rsid w:val="0A740EC6"/>
    <w:rsid w:val="0BCB0FBA"/>
    <w:rsid w:val="0BE61950"/>
    <w:rsid w:val="0BE67BA2"/>
    <w:rsid w:val="0BF24799"/>
    <w:rsid w:val="0C992E66"/>
    <w:rsid w:val="0CA35A93"/>
    <w:rsid w:val="0D7FFF5D"/>
    <w:rsid w:val="0D9658C7"/>
    <w:rsid w:val="0DED7F23"/>
    <w:rsid w:val="0EC15F37"/>
    <w:rsid w:val="0EDB32C2"/>
    <w:rsid w:val="0F170EAC"/>
    <w:rsid w:val="0F2904D1"/>
    <w:rsid w:val="0F692FC4"/>
    <w:rsid w:val="0F9945E7"/>
    <w:rsid w:val="0FEF36CA"/>
    <w:rsid w:val="0FFF8301"/>
    <w:rsid w:val="105B0B5E"/>
    <w:rsid w:val="109101A8"/>
    <w:rsid w:val="10E83A08"/>
    <w:rsid w:val="116E6670"/>
    <w:rsid w:val="1218482D"/>
    <w:rsid w:val="12883761"/>
    <w:rsid w:val="12BB58E4"/>
    <w:rsid w:val="12CD386A"/>
    <w:rsid w:val="12EA2943"/>
    <w:rsid w:val="130059ED"/>
    <w:rsid w:val="13525B1D"/>
    <w:rsid w:val="13531FC1"/>
    <w:rsid w:val="143C4803"/>
    <w:rsid w:val="145A0BA9"/>
    <w:rsid w:val="14691370"/>
    <w:rsid w:val="14AA20B4"/>
    <w:rsid w:val="1537321C"/>
    <w:rsid w:val="1542409B"/>
    <w:rsid w:val="15DFA8B4"/>
    <w:rsid w:val="165027E8"/>
    <w:rsid w:val="166E7112"/>
    <w:rsid w:val="169E0CDF"/>
    <w:rsid w:val="16EB2510"/>
    <w:rsid w:val="17780248"/>
    <w:rsid w:val="177E3384"/>
    <w:rsid w:val="18203B38"/>
    <w:rsid w:val="183D36AA"/>
    <w:rsid w:val="18AB01A9"/>
    <w:rsid w:val="18F050E3"/>
    <w:rsid w:val="198F3627"/>
    <w:rsid w:val="19924EC5"/>
    <w:rsid w:val="19BBC19D"/>
    <w:rsid w:val="1A8E1B30"/>
    <w:rsid w:val="1AB627E2"/>
    <w:rsid w:val="1AE157C3"/>
    <w:rsid w:val="1B2F709E"/>
    <w:rsid w:val="1B440441"/>
    <w:rsid w:val="1B9D5C72"/>
    <w:rsid w:val="1BFC2EA0"/>
    <w:rsid w:val="1C872CDB"/>
    <w:rsid w:val="1D271DC8"/>
    <w:rsid w:val="1D2B3667"/>
    <w:rsid w:val="1DA11B7B"/>
    <w:rsid w:val="1DDBA946"/>
    <w:rsid w:val="1DFF0FD8"/>
    <w:rsid w:val="1E1B36DB"/>
    <w:rsid w:val="1E870D71"/>
    <w:rsid w:val="1F264A2D"/>
    <w:rsid w:val="1F2B9A5D"/>
    <w:rsid w:val="1F647304"/>
    <w:rsid w:val="1F8B4890"/>
    <w:rsid w:val="1FBC1853"/>
    <w:rsid w:val="20CE2C87"/>
    <w:rsid w:val="20F46465"/>
    <w:rsid w:val="213D1BBA"/>
    <w:rsid w:val="214452E3"/>
    <w:rsid w:val="21A34113"/>
    <w:rsid w:val="21D4251F"/>
    <w:rsid w:val="22853819"/>
    <w:rsid w:val="22883309"/>
    <w:rsid w:val="239F4588"/>
    <w:rsid w:val="241D41FB"/>
    <w:rsid w:val="24CA19B7"/>
    <w:rsid w:val="24D740D4"/>
    <w:rsid w:val="24EA2059"/>
    <w:rsid w:val="25553977"/>
    <w:rsid w:val="25657932"/>
    <w:rsid w:val="25875AFA"/>
    <w:rsid w:val="258778A8"/>
    <w:rsid w:val="258E739D"/>
    <w:rsid w:val="25D74DF4"/>
    <w:rsid w:val="268709DB"/>
    <w:rsid w:val="26AD72B5"/>
    <w:rsid w:val="26E38EE4"/>
    <w:rsid w:val="26FD7E48"/>
    <w:rsid w:val="27602AA7"/>
    <w:rsid w:val="27DA0163"/>
    <w:rsid w:val="27FC4A25"/>
    <w:rsid w:val="292328D7"/>
    <w:rsid w:val="293E0BC6"/>
    <w:rsid w:val="29A24CB1"/>
    <w:rsid w:val="29A9603F"/>
    <w:rsid w:val="29EA6657"/>
    <w:rsid w:val="2A4A66D4"/>
    <w:rsid w:val="2AF23A16"/>
    <w:rsid w:val="2B013C59"/>
    <w:rsid w:val="2B116592"/>
    <w:rsid w:val="2B4544EA"/>
    <w:rsid w:val="2B5E72FD"/>
    <w:rsid w:val="2BCF3D57"/>
    <w:rsid w:val="2BFA61B1"/>
    <w:rsid w:val="2C1C3440"/>
    <w:rsid w:val="2C33078A"/>
    <w:rsid w:val="2C77FF14"/>
    <w:rsid w:val="2CD23AFF"/>
    <w:rsid w:val="2D173C07"/>
    <w:rsid w:val="2DA82AB1"/>
    <w:rsid w:val="2E206AEC"/>
    <w:rsid w:val="2E6A7D67"/>
    <w:rsid w:val="2EAE33A0"/>
    <w:rsid w:val="2EBA2BEE"/>
    <w:rsid w:val="2EBE07DF"/>
    <w:rsid w:val="2ECB7F07"/>
    <w:rsid w:val="2EED4696"/>
    <w:rsid w:val="2EF35FAE"/>
    <w:rsid w:val="2EFA558F"/>
    <w:rsid w:val="2F0957D2"/>
    <w:rsid w:val="2FA63021"/>
    <w:rsid w:val="2FCEF806"/>
    <w:rsid w:val="30000983"/>
    <w:rsid w:val="30DB06D6"/>
    <w:rsid w:val="31293F09"/>
    <w:rsid w:val="31411253"/>
    <w:rsid w:val="31F7AB0A"/>
    <w:rsid w:val="32252FA2"/>
    <w:rsid w:val="324A2389"/>
    <w:rsid w:val="32A777DC"/>
    <w:rsid w:val="32B53CA7"/>
    <w:rsid w:val="33877B47"/>
    <w:rsid w:val="33EA3E24"/>
    <w:rsid w:val="340547BA"/>
    <w:rsid w:val="34254E5C"/>
    <w:rsid w:val="3437693D"/>
    <w:rsid w:val="34E24AFB"/>
    <w:rsid w:val="35275CF0"/>
    <w:rsid w:val="356D0868"/>
    <w:rsid w:val="35B75F88"/>
    <w:rsid w:val="35FE3BB6"/>
    <w:rsid w:val="36356EAC"/>
    <w:rsid w:val="366C6D72"/>
    <w:rsid w:val="36B129D7"/>
    <w:rsid w:val="36B946D4"/>
    <w:rsid w:val="37403D5B"/>
    <w:rsid w:val="376712E7"/>
    <w:rsid w:val="37677539"/>
    <w:rsid w:val="37DF5322"/>
    <w:rsid w:val="37DF8655"/>
    <w:rsid w:val="37DFB25C"/>
    <w:rsid w:val="382C4A0B"/>
    <w:rsid w:val="38500C15"/>
    <w:rsid w:val="39ADEE15"/>
    <w:rsid w:val="39E60BE9"/>
    <w:rsid w:val="3A1A6AE5"/>
    <w:rsid w:val="3A211C22"/>
    <w:rsid w:val="3A2F2590"/>
    <w:rsid w:val="3A59760D"/>
    <w:rsid w:val="3A9C88F8"/>
    <w:rsid w:val="3AB17A26"/>
    <w:rsid w:val="3B082DE1"/>
    <w:rsid w:val="3B6A75F8"/>
    <w:rsid w:val="3BAF44D9"/>
    <w:rsid w:val="3BCD4D95"/>
    <w:rsid w:val="3BFF8142"/>
    <w:rsid w:val="3BFF8326"/>
    <w:rsid w:val="3CAA69BC"/>
    <w:rsid w:val="3D0C4E0B"/>
    <w:rsid w:val="3D7FB9BB"/>
    <w:rsid w:val="3D8FCDD4"/>
    <w:rsid w:val="3DBF9BF4"/>
    <w:rsid w:val="3DC92CFC"/>
    <w:rsid w:val="3DDDD40A"/>
    <w:rsid w:val="3DE70C0D"/>
    <w:rsid w:val="3E4FB8F9"/>
    <w:rsid w:val="3E554590"/>
    <w:rsid w:val="3ED25BE0"/>
    <w:rsid w:val="3EE3E7CD"/>
    <w:rsid w:val="3EFCAB81"/>
    <w:rsid w:val="3F5C54AA"/>
    <w:rsid w:val="3F5E56C6"/>
    <w:rsid w:val="3F5E7B73"/>
    <w:rsid w:val="3F77A473"/>
    <w:rsid w:val="3F7EB77B"/>
    <w:rsid w:val="3FB3DBAC"/>
    <w:rsid w:val="3FBE5D23"/>
    <w:rsid w:val="3FBFBC42"/>
    <w:rsid w:val="3FCBF88F"/>
    <w:rsid w:val="3FE7B917"/>
    <w:rsid w:val="3FF64ABA"/>
    <w:rsid w:val="405A06F9"/>
    <w:rsid w:val="40C652D1"/>
    <w:rsid w:val="40DE2382"/>
    <w:rsid w:val="40F41B43"/>
    <w:rsid w:val="41306BEE"/>
    <w:rsid w:val="41782A6F"/>
    <w:rsid w:val="427B5653"/>
    <w:rsid w:val="42D737C5"/>
    <w:rsid w:val="435766B4"/>
    <w:rsid w:val="43C024AB"/>
    <w:rsid w:val="4416031D"/>
    <w:rsid w:val="44511355"/>
    <w:rsid w:val="445F3A72"/>
    <w:rsid w:val="44901E7E"/>
    <w:rsid w:val="4497145E"/>
    <w:rsid w:val="450D1720"/>
    <w:rsid w:val="457205A8"/>
    <w:rsid w:val="458D14CC"/>
    <w:rsid w:val="4594BDB6"/>
    <w:rsid w:val="45BC6369"/>
    <w:rsid w:val="45BE0C6C"/>
    <w:rsid w:val="46965745"/>
    <w:rsid w:val="478C7274"/>
    <w:rsid w:val="47A57E03"/>
    <w:rsid w:val="47B73D48"/>
    <w:rsid w:val="482F5E51"/>
    <w:rsid w:val="485B09F4"/>
    <w:rsid w:val="48B872A7"/>
    <w:rsid w:val="497F2DED"/>
    <w:rsid w:val="49920446"/>
    <w:rsid w:val="49CA7BE0"/>
    <w:rsid w:val="49F44C5D"/>
    <w:rsid w:val="4A282B58"/>
    <w:rsid w:val="4AD54A8E"/>
    <w:rsid w:val="4B7627B8"/>
    <w:rsid w:val="4B775B45"/>
    <w:rsid w:val="4B7D31DE"/>
    <w:rsid w:val="4B7D6D44"/>
    <w:rsid w:val="4C207F8B"/>
    <w:rsid w:val="4C303F46"/>
    <w:rsid w:val="4C883D82"/>
    <w:rsid w:val="4C912C37"/>
    <w:rsid w:val="4CF11927"/>
    <w:rsid w:val="4D4759EB"/>
    <w:rsid w:val="4D9329DF"/>
    <w:rsid w:val="4DB90697"/>
    <w:rsid w:val="4E5C7274"/>
    <w:rsid w:val="4E916F1E"/>
    <w:rsid w:val="4EED4299"/>
    <w:rsid w:val="4F490ACE"/>
    <w:rsid w:val="4F4E3061"/>
    <w:rsid w:val="4FAF5249"/>
    <w:rsid w:val="4FCEF286"/>
    <w:rsid w:val="4FF31E1B"/>
    <w:rsid w:val="4FFF9B66"/>
    <w:rsid w:val="505A77E4"/>
    <w:rsid w:val="505E5526"/>
    <w:rsid w:val="507765E7"/>
    <w:rsid w:val="50FD6AED"/>
    <w:rsid w:val="51B80C66"/>
    <w:rsid w:val="52195BA8"/>
    <w:rsid w:val="52DF96BD"/>
    <w:rsid w:val="52F61A46"/>
    <w:rsid w:val="5398182A"/>
    <w:rsid w:val="53AF7E46"/>
    <w:rsid w:val="53FA5565"/>
    <w:rsid w:val="53FD6A80"/>
    <w:rsid w:val="541F4FCC"/>
    <w:rsid w:val="544D38E7"/>
    <w:rsid w:val="545033D7"/>
    <w:rsid w:val="552C5BF2"/>
    <w:rsid w:val="55814E90"/>
    <w:rsid w:val="55D3606E"/>
    <w:rsid w:val="55FC1816"/>
    <w:rsid w:val="5697709C"/>
    <w:rsid w:val="569E30A4"/>
    <w:rsid w:val="577E60D8"/>
    <w:rsid w:val="57CFFE91"/>
    <w:rsid w:val="57DBCA2C"/>
    <w:rsid w:val="57F8E14A"/>
    <w:rsid w:val="57FD3B1A"/>
    <w:rsid w:val="57FE5453"/>
    <w:rsid w:val="59407EBE"/>
    <w:rsid w:val="597E263E"/>
    <w:rsid w:val="597F61F3"/>
    <w:rsid w:val="599975CF"/>
    <w:rsid w:val="599E6993"/>
    <w:rsid w:val="59C1396E"/>
    <w:rsid w:val="5A261561"/>
    <w:rsid w:val="5BD462C2"/>
    <w:rsid w:val="5BDB5949"/>
    <w:rsid w:val="5CAD6355"/>
    <w:rsid w:val="5D292A17"/>
    <w:rsid w:val="5D3C274B"/>
    <w:rsid w:val="5D7EA438"/>
    <w:rsid w:val="5DEEB3FB"/>
    <w:rsid w:val="5DEF8922"/>
    <w:rsid w:val="5DF02EC7"/>
    <w:rsid w:val="5E1C1B04"/>
    <w:rsid w:val="5E34E413"/>
    <w:rsid w:val="5E710B1A"/>
    <w:rsid w:val="5E802B0B"/>
    <w:rsid w:val="5E9D190F"/>
    <w:rsid w:val="5EAF519E"/>
    <w:rsid w:val="5EFA7CCD"/>
    <w:rsid w:val="5F3833E6"/>
    <w:rsid w:val="5F5B11F2"/>
    <w:rsid w:val="5F922AF6"/>
    <w:rsid w:val="5FB567E4"/>
    <w:rsid w:val="5FDE21DF"/>
    <w:rsid w:val="5FDE6908"/>
    <w:rsid w:val="5FDF9EA8"/>
    <w:rsid w:val="5FEC7F9B"/>
    <w:rsid w:val="5FFFC37C"/>
    <w:rsid w:val="603B3210"/>
    <w:rsid w:val="61025A59"/>
    <w:rsid w:val="611A2DA3"/>
    <w:rsid w:val="61214782"/>
    <w:rsid w:val="61D5316E"/>
    <w:rsid w:val="61EB473F"/>
    <w:rsid w:val="61F04A03"/>
    <w:rsid w:val="6299AD5F"/>
    <w:rsid w:val="62EB5001"/>
    <w:rsid w:val="62FF66F4"/>
    <w:rsid w:val="637B532B"/>
    <w:rsid w:val="63911317"/>
    <w:rsid w:val="63BFD95A"/>
    <w:rsid w:val="643979E4"/>
    <w:rsid w:val="64964E36"/>
    <w:rsid w:val="64FF0119"/>
    <w:rsid w:val="65197815"/>
    <w:rsid w:val="653F3D5A"/>
    <w:rsid w:val="65F52031"/>
    <w:rsid w:val="65F648B5"/>
    <w:rsid w:val="65FF7774"/>
    <w:rsid w:val="66DB4A61"/>
    <w:rsid w:val="66FC2F4B"/>
    <w:rsid w:val="674C5C80"/>
    <w:rsid w:val="676C00D0"/>
    <w:rsid w:val="677FC794"/>
    <w:rsid w:val="67F74E27"/>
    <w:rsid w:val="67FC1454"/>
    <w:rsid w:val="68100DC1"/>
    <w:rsid w:val="689012EE"/>
    <w:rsid w:val="68DFC034"/>
    <w:rsid w:val="68FE3F6D"/>
    <w:rsid w:val="69F55085"/>
    <w:rsid w:val="6A130CD7"/>
    <w:rsid w:val="6ACFBF9B"/>
    <w:rsid w:val="6B2A7022"/>
    <w:rsid w:val="6B3EFDC5"/>
    <w:rsid w:val="6B8C2AEF"/>
    <w:rsid w:val="6BB41428"/>
    <w:rsid w:val="6BBD4BF9"/>
    <w:rsid w:val="6BD320AB"/>
    <w:rsid w:val="6BDDD342"/>
    <w:rsid w:val="6BFF990B"/>
    <w:rsid w:val="6C3D64DF"/>
    <w:rsid w:val="6CAC660C"/>
    <w:rsid w:val="6CD54EE8"/>
    <w:rsid w:val="6CFD5708"/>
    <w:rsid w:val="6D284A9A"/>
    <w:rsid w:val="6D3FE0C2"/>
    <w:rsid w:val="6D7E31AE"/>
    <w:rsid w:val="6DE9247B"/>
    <w:rsid w:val="6E072901"/>
    <w:rsid w:val="6E4E126C"/>
    <w:rsid w:val="6E535B46"/>
    <w:rsid w:val="6E737F96"/>
    <w:rsid w:val="6E7855AD"/>
    <w:rsid w:val="6EB3C5AC"/>
    <w:rsid w:val="6EEA31F6"/>
    <w:rsid w:val="6EF967BB"/>
    <w:rsid w:val="6F2B6AC3"/>
    <w:rsid w:val="6F3A0AB4"/>
    <w:rsid w:val="6F4FFD18"/>
    <w:rsid w:val="6F8766E5"/>
    <w:rsid w:val="6F9475FA"/>
    <w:rsid w:val="6FB3E953"/>
    <w:rsid w:val="6FBB27F8"/>
    <w:rsid w:val="6FD35191"/>
    <w:rsid w:val="6FFF438D"/>
    <w:rsid w:val="70180DF5"/>
    <w:rsid w:val="701D28B0"/>
    <w:rsid w:val="702F838C"/>
    <w:rsid w:val="70716758"/>
    <w:rsid w:val="720544A9"/>
    <w:rsid w:val="721D26F3"/>
    <w:rsid w:val="72225F5B"/>
    <w:rsid w:val="726C2F4A"/>
    <w:rsid w:val="728F31F2"/>
    <w:rsid w:val="72CB03A1"/>
    <w:rsid w:val="72E33128"/>
    <w:rsid w:val="72E72D01"/>
    <w:rsid w:val="737B2415"/>
    <w:rsid w:val="73D7F28E"/>
    <w:rsid w:val="743D707D"/>
    <w:rsid w:val="743E4BA3"/>
    <w:rsid w:val="746A5998"/>
    <w:rsid w:val="74710FEF"/>
    <w:rsid w:val="74736F42"/>
    <w:rsid w:val="747607E0"/>
    <w:rsid w:val="749B0247"/>
    <w:rsid w:val="74F040EF"/>
    <w:rsid w:val="74F49EB4"/>
    <w:rsid w:val="74FBBB43"/>
    <w:rsid w:val="74FE0C12"/>
    <w:rsid w:val="756D01D6"/>
    <w:rsid w:val="757F29B6"/>
    <w:rsid w:val="75ED5D32"/>
    <w:rsid w:val="75FA38E6"/>
    <w:rsid w:val="760F9FE1"/>
    <w:rsid w:val="7614205F"/>
    <w:rsid w:val="7625426C"/>
    <w:rsid w:val="76D33CC8"/>
    <w:rsid w:val="76EB45C0"/>
    <w:rsid w:val="76ED85C6"/>
    <w:rsid w:val="76FEEF45"/>
    <w:rsid w:val="775FA5F5"/>
    <w:rsid w:val="775FAD73"/>
    <w:rsid w:val="776B36D5"/>
    <w:rsid w:val="77870EB4"/>
    <w:rsid w:val="77A7EB4A"/>
    <w:rsid w:val="77BB0CBF"/>
    <w:rsid w:val="77BC96E7"/>
    <w:rsid w:val="77C155BD"/>
    <w:rsid w:val="77CB0E43"/>
    <w:rsid w:val="77D7AD71"/>
    <w:rsid w:val="77F59F25"/>
    <w:rsid w:val="77F6DC8C"/>
    <w:rsid w:val="77F74095"/>
    <w:rsid w:val="77FDFB29"/>
    <w:rsid w:val="782C1CAF"/>
    <w:rsid w:val="78F4767B"/>
    <w:rsid w:val="78FE481A"/>
    <w:rsid w:val="795D5ACB"/>
    <w:rsid w:val="797E4A8C"/>
    <w:rsid w:val="797F3220"/>
    <w:rsid w:val="7A0E5017"/>
    <w:rsid w:val="7A24A8B7"/>
    <w:rsid w:val="7A5A025C"/>
    <w:rsid w:val="7AB939A1"/>
    <w:rsid w:val="7ABDD3E8"/>
    <w:rsid w:val="7ACF47A6"/>
    <w:rsid w:val="7AFF7029"/>
    <w:rsid w:val="7B2E5971"/>
    <w:rsid w:val="7B3C169A"/>
    <w:rsid w:val="7B656EB9"/>
    <w:rsid w:val="7B7F78CD"/>
    <w:rsid w:val="7B9D48A5"/>
    <w:rsid w:val="7BBE42D2"/>
    <w:rsid w:val="7BBF5B2F"/>
    <w:rsid w:val="7BC8677B"/>
    <w:rsid w:val="7BFB5BB2"/>
    <w:rsid w:val="7BFBB953"/>
    <w:rsid w:val="7C245DEF"/>
    <w:rsid w:val="7C5C650E"/>
    <w:rsid w:val="7C7C095E"/>
    <w:rsid w:val="7C8D4919"/>
    <w:rsid w:val="7C9378B1"/>
    <w:rsid w:val="7C9B64B7"/>
    <w:rsid w:val="7CA3E458"/>
    <w:rsid w:val="7CAB05DC"/>
    <w:rsid w:val="7CB65C1E"/>
    <w:rsid w:val="7CFB44F9"/>
    <w:rsid w:val="7CFFCFB6"/>
    <w:rsid w:val="7D5B2ED9"/>
    <w:rsid w:val="7DC3726C"/>
    <w:rsid w:val="7DC600E3"/>
    <w:rsid w:val="7DDE9CF2"/>
    <w:rsid w:val="7DF77713"/>
    <w:rsid w:val="7DFE0EBD"/>
    <w:rsid w:val="7DFF7D45"/>
    <w:rsid w:val="7DFFC154"/>
    <w:rsid w:val="7E096221"/>
    <w:rsid w:val="7E550857"/>
    <w:rsid w:val="7E9F5AC7"/>
    <w:rsid w:val="7EB20667"/>
    <w:rsid w:val="7EBF4795"/>
    <w:rsid w:val="7EEC22DF"/>
    <w:rsid w:val="7EEF7776"/>
    <w:rsid w:val="7EFABD23"/>
    <w:rsid w:val="7EFAF087"/>
    <w:rsid w:val="7EFBF42D"/>
    <w:rsid w:val="7EFEB46F"/>
    <w:rsid w:val="7F2F41F2"/>
    <w:rsid w:val="7F37703B"/>
    <w:rsid w:val="7F3D95FC"/>
    <w:rsid w:val="7F4734A5"/>
    <w:rsid w:val="7F4A7735"/>
    <w:rsid w:val="7F5E7FD0"/>
    <w:rsid w:val="7F76629A"/>
    <w:rsid w:val="7F7B4EFD"/>
    <w:rsid w:val="7F7B7E99"/>
    <w:rsid w:val="7F7D579B"/>
    <w:rsid w:val="7F7FEC35"/>
    <w:rsid w:val="7F9D7C72"/>
    <w:rsid w:val="7FA6DDA5"/>
    <w:rsid w:val="7FB1DC95"/>
    <w:rsid w:val="7FB5B0E5"/>
    <w:rsid w:val="7FC7EEB3"/>
    <w:rsid w:val="7FCA19E0"/>
    <w:rsid w:val="7FCEF3AE"/>
    <w:rsid w:val="7FED94D9"/>
    <w:rsid w:val="7FEF35E0"/>
    <w:rsid w:val="7FFB1B18"/>
    <w:rsid w:val="7FFBF721"/>
    <w:rsid w:val="7FFD0247"/>
    <w:rsid w:val="7FFD3B3B"/>
    <w:rsid w:val="7FFDAD06"/>
    <w:rsid w:val="7FFE9CA2"/>
    <w:rsid w:val="7FFF015C"/>
    <w:rsid w:val="7FFFB6F9"/>
    <w:rsid w:val="7FFFB9F6"/>
    <w:rsid w:val="873F2367"/>
    <w:rsid w:val="8CE3016F"/>
    <w:rsid w:val="8EDE56A7"/>
    <w:rsid w:val="93FED3B3"/>
    <w:rsid w:val="96D70BA9"/>
    <w:rsid w:val="97E72781"/>
    <w:rsid w:val="9BBF3915"/>
    <w:rsid w:val="9C8DECF9"/>
    <w:rsid w:val="9D7FB222"/>
    <w:rsid w:val="9DFBBF00"/>
    <w:rsid w:val="9F9FC67A"/>
    <w:rsid w:val="9FB8EEC4"/>
    <w:rsid w:val="9FBDD3DB"/>
    <w:rsid w:val="9FDF41A5"/>
    <w:rsid w:val="9FFBC342"/>
    <w:rsid w:val="A7FF8B0D"/>
    <w:rsid w:val="A85BFFA6"/>
    <w:rsid w:val="A9978032"/>
    <w:rsid w:val="AC960214"/>
    <w:rsid w:val="AD5F5AE9"/>
    <w:rsid w:val="B2EDF980"/>
    <w:rsid w:val="B36BF83A"/>
    <w:rsid w:val="B3FF8A8A"/>
    <w:rsid w:val="B58DC7BA"/>
    <w:rsid w:val="B5FA1620"/>
    <w:rsid w:val="B62F3C99"/>
    <w:rsid w:val="B6BFC4BE"/>
    <w:rsid w:val="B77F0A8B"/>
    <w:rsid w:val="B7BD38BE"/>
    <w:rsid w:val="B7FDC13C"/>
    <w:rsid w:val="B97B7B05"/>
    <w:rsid w:val="B9DBECC7"/>
    <w:rsid w:val="BA7722FC"/>
    <w:rsid w:val="BA7B23C6"/>
    <w:rsid w:val="BBB76ED6"/>
    <w:rsid w:val="BBFB85C1"/>
    <w:rsid w:val="BBFFAAD3"/>
    <w:rsid w:val="BCAEE3E7"/>
    <w:rsid w:val="BD6BCA92"/>
    <w:rsid w:val="BDB5A617"/>
    <w:rsid w:val="BDB6EA35"/>
    <w:rsid w:val="BDB9BDAC"/>
    <w:rsid w:val="BED7DF65"/>
    <w:rsid w:val="BEF70873"/>
    <w:rsid w:val="BF6BA026"/>
    <w:rsid w:val="BF7F24E6"/>
    <w:rsid w:val="BF7F613D"/>
    <w:rsid w:val="BF7F69D6"/>
    <w:rsid w:val="BFBE57CD"/>
    <w:rsid w:val="BFBEFBC3"/>
    <w:rsid w:val="BFBF569E"/>
    <w:rsid w:val="BFBFBADA"/>
    <w:rsid w:val="BFFBF804"/>
    <w:rsid w:val="BFFDA4D1"/>
    <w:rsid w:val="BFFF7E4F"/>
    <w:rsid w:val="C7B7D447"/>
    <w:rsid w:val="C7FC8A5C"/>
    <w:rsid w:val="CB5DBE6C"/>
    <w:rsid w:val="CB9F3037"/>
    <w:rsid w:val="CBD73E45"/>
    <w:rsid w:val="CBFC8F54"/>
    <w:rsid w:val="CBFD93B8"/>
    <w:rsid w:val="CDDB42B3"/>
    <w:rsid w:val="CDF538F4"/>
    <w:rsid w:val="CF711F94"/>
    <w:rsid w:val="CFD7DFF4"/>
    <w:rsid w:val="CFFF7263"/>
    <w:rsid w:val="D25BE4C3"/>
    <w:rsid w:val="D3F7E48D"/>
    <w:rsid w:val="D5CEE33A"/>
    <w:rsid w:val="D5F71AE3"/>
    <w:rsid w:val="D77EC8DC"/>
    <w:rsid w:val="D7BFD42F"/>
    <w:rsid w:val="D7DF0AFE"/>
    <w:rsid w:val="D7FB16E0"/>
    <w:rsid w:val="DB37BC0F"/>
    <w:rsid w:val="DB9FDD7F"/>
    <w:rsid w:val="DE330624"/>
    <w:rsid w:val="DEDF8028"/>
    <w:rsid w:val="DF3F34A4"/>
    <w:rsid w:val="DF43C1E2"/>
    <w:rsid w:val="DFAA26FA"/>
    <w:rsid w:val="DFCE67CF"/>
    <w:rsid w:val="DFEF5BD4"/>
    <w:rsid w:val="DFEFD79F"/>
    <w:rsid w:val="DFF7E9E8"/>
    <w:rsid w:val="DFFCCCAF"/>
    <w:rsid w:val="DFFDD47E"/>
    <w:rsid w:val="DFFF011C"/>
    <w:rsid w:val="DFFFE2DF"/>
    <w:rsid w:val="E1BFA4BC"/>
    <w:rsid w:val="E5DD9B8A"/>
    <w:rsid w:val="E5FF0522"/>
    <w:rsid w:val="E6CD5888"/>
    <w:rsid w:val="E6FFEF0C"/>
    <w:rsid w:val="E77F595C"/>
    <w:rsid w:val="E7BDD896"/>
    <w:rsid w:val="E9F9C537"/>
    <w:rsid w:val="EBDEFB34"/>
    <w:rsid w:val="EBF9E672"/>
    <w:rsid w:val="EBFF2CA8"/>
    <w:rsid w:val="ECAE8611"/>
    <w:rsid w:val="ECF2EFB0"/>
    <w:rsid w:val="ECFF6C6E"/>
    <w:rsid w:val="EE3F863E"/>
    <w:rsid w:val="EE7A8DCA"/>
    <w:rsid w:val="EEEFC95E"/>
    <w:rsid w:val="EEF6DF70"/>
    <w:rsid w:val="EEFF8C61"/>
    <w:rsid w:val="EF7601F4"/>
    <w:rsid w:val="EFA53B88"/>
    <w:rsid w:val="EFBACE2E"/>
    <w:rsid w:val="EFC78B0A"/>
    <w:rsid w:val="EFD1ABB8"/>
    <w:rsid w:val="EFEC089F"/>
    <w:rsid w:val="EFFD5224"/>
    <w:rsid w:val="EFFD6BB8"/>
    <w:rsid w:val="EFFF97D7"/>
    <w:rsid w:val="EFFFE1D0"/>
    <w:rsid w:val="EFFFF01E"/>
    <w:rsid w:val="F0AF59DC"/>
    <w:rsid w:val="F13FB011"/>
    <w:rsid w:val="F38D895D"/>
    <w:rsid w:val="F3FB70CE"/>
    <w:rsid w:val="F4F37492"/>
    <w:rsid w:val="F5E69C95"/>
    <w:rsid w:val="F5F570DD"/>
    <w:rsid w:val="F5F7466F"/>
    <w:rsid w:val="F5FFC33A"/>
    <w:rsid w:val="F66F5B74"/>
    <w:rsid w:val="F6F6849D"/>
    <w:rsid w:val="F6FF47FF"/>
    <w:rsid w:val="F6FF557D"/>
    <w:rsid w:val="F74F3FE6"/>
    <w:rsid w:val="F77E5F01"/>
    <w:rsid w:val="F7CD8DDF"/>
    <w:rsid w:val="F7DDD424"/>
    <w:rsid w:val="F7EFE9D1"/>
    <w:rsid w:val="F7FB5B0F"/>
    <w:rsid w:val="F7FFABCA"/>
    <w:rsid w:val="F9BC15EC"/>
    <w:rsid w:val="F9F1B651"/>
    <w:rsid w:val="FA13A0C2"/>
    <w:rsid w:val="FA5DA317"/>
    <w:rsid w:val="FA7F88A5"/>
    <w:rsid w:val="FB3BD7B7"/>
    <w:rsid w:val="FB3F158A"/>
    <w:rsid w:val="FB6E079A"/>
    <w:rsid w:val="FB7E255A"/>
    <w:rsid w:val="FBB6DF44"/>
    <w:rsid w:val="FBBFFF8F"/>
    <w:rsid w:val="FBD8942C"/>
    <w:rsid w:val="FBDDC54A"/>
    <w:rsid w:val="FBEF6A56"/>
    <w:rsid w:val="FBF72E68"/>
    <w:rsid w:val="FBFD5BB3"/>
    <w:rsid w:val="FBFDEC2B"/>
    <w:rsid w:val="FC9A1EE1"/>
    <w:rsid w:val="FCFCAD60"/>
    <w:rsid w:val="FDCD3CEC"/>
    <w:rsid w:val="FDD7A529"/>
    <w:rsid w:val="FDEE3D01"/>
    <w:rsid w:val="FDF7F627"/>
    <w:rsid w:val="FE3D7001"/>
    <w:rsid w:val="FE7D94CD"/>
    <w:rsid w:val="FEAF2110"/>
    <w:rsid w:val="FEB5D457"/>
    <w:rsid w:val="FEB7644E"/>
    <w:rsid w:val="FEB93EA6"/>
    <w:rsid w:val="FEDFFAA1"/>
    <w:rsid w:val="FEEBC550"/>
    <w:rsid w:val="FEFFB147"/>
    <w:rsid w:val="FEFFF534"/>
    <w:rsid w:val="FF3FD4C3"/>
    <w:rsid w:val="FF46A45C"/>
    <w:rsid w:val="FF6CFDBB"/>
    <w:rsid w:val="FF7B867A"/>
    <w:rsid w:val="FF7C58B1"/>
    <w:rsid w:val="FF9F1DBA"/>
    <w:rsid w:val="FF9F9A35"/>
    <w:rsid w:val="FFB5E35B"/>
    <w:rsid w:val="FFBB213F"/>
    <w:rsid w:val="FFBB39D7"/>
    <w:rsid w:val="FFDA4F11"/>
    <w:rsid w:val="FFDD0BA6"/>
    <w:rsid w:val="FFDF6D71"/>
    <w:rsid w:val="FFEB3AF3"/>
    <w:rsid w:val="FFEE2ACA"/>
    <w:rsid w:val="FFF7BA1B"/>
    <w:rsid w:val="FFF7EE7B"/>
    <w:rsid w:val="FFFCF197"/>
    <w:rsid w:val="FFFDDB40"/>
    <w:rsid w:val="FFFF137B"/>
    <w:rsid w:val="FFFF24CF"/>
    <w:rsid w:val="FFFF2B39"/>
    <w:rsid w:val="FFFF3876"/>
    <w:rsid w:val="FFFFA040"/>
    <w:rsid w:val="FFFFA881"/>
    <w:rsid w:val="FFFFD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tabs>
        <w:tab w:val="left" w:pos="420"/>
      </w:tabs>
      <w:adjustRightInd/>
      <w:snapToGrid/>
      <w:spacing w:beforeAutospacing="0" w:afterAutospacing="0" w:line="600" w:lineRule="exact"/>
      <w:ind w:firstLine="0" w:firstLineChars="0"/>
      <w:jc w:val="center"/>
      <w:outlineLvl w:val="0"/>
    </w:pPr>
    <w:rPr>
      <w:rFonts w:ascii="Times New Roman" w:hAnsi="Times New Roman" w:eastAsia="方正小标宋简体" w:cs="Times New Roman"/>
      <w:b/>
      <w:sz w:val="44"/>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800" w:leftChars="800"/>
    </w:pPr>
  </w:style>
  <w:style w:type="paragraph" w:styleId="5">
    <w:name w:val="Body Text"/>
    <w:basedOn w:val="1"/>
    <w:next w:val="1"/>
    <w:qFormat/>
    <w:uiPriority w:val="0"/>
    <w:pPr>
      <w:widowControl/>
      <w:overflowPunct w:val="0"/>
      <w:autoSpaceDE w:val="0"/>
      <w:autoSpaceDN w:val="0"/>
      <w:adjustRightInd w:val="0"/>
      <w:spacing w:line="20" w:lineRule="exact"/>
      <w:textAlignment w:val="baseline"/>
    </w:pPr>
    <w:rPr>
      <w:rFonts w:ascii="仿宋_GB2312" w:hAnsi="Times New Roman" w:eastAsia="仿宋_GB2312"/>
      <w:kern w:val="0"/>
      <w:sz w:val="30"/>
      <w:szCs w:val="20"/>
    </w:rPr>
  </w:style>
  <w:style w:type="paragraph" w:styleId="6">
    <w:name w:val="Body Text Indent"/>
    <w:basedOn w:val="1"/>
    <w:qFormat/>
    <w:uiPriority w:val="0"/>
    <w:pPr>
      <w:ind w:firstLine="555"/>
    </w:pPr>
    <w:rPr>
      <w:rFonts w:ascii="仿宋_GB2312" w:eastAsia="仿宋_GB2312"/>
      <w:sz w:val="32"/>
    </w:rPr>
  </w:style>
  <w:style w:type="paragraph" w:styleId="7">
    <w:name w:val="Block Text"/>
    <w:basedOn w:val="1"/>
    <w:unhideWhenUsed/>
    <w:qFormat/>
    <w:uiPriority w:val="99"/>
    <w:pPr>
      <w:spacing w:after="120"/>
      <w:ind w:left="1440" w:leftChars="700" w:right="1440" w:rightChars="700"/>
    </w:pPr>
  </w:style>
  <w:style w:type="paragraph" w:styleId="8">
    <w:name w:val="Plain Text"/>
    <w:basedOn w:val="1"/>
    <w:qFormat/>
    <w:uiPriority w:val="0"/>
    <w:rPr>
      <w:rFonts w:ascii="宋体" w:hAnsi="Courier New"/>
    </w:rPr>
  </w:style>
  <w:style w:type="paragraph" w:styleId="9">
    <w:name w:val="endnote text"/>
    <w:basedOn w:val="1"/>
    <w:link w:val="23"/>
    <w:qFormat/>
    <w:uiPriority w:val="0"/>
  </w:style>
  <w:style w:type="paragraph" w:styleId="10">
    <w:name w:val="Balloon Text"/>
    <w:basedOn w:val="1"/>
    <w:link w:val="25"/>
    <w:qFormat/>
    <w:uiPriority w:val="0"/>
    <w:pPr>
      <w:spacing w:before="0" w:after="0"/>
    </w:pPr>
    <w:rPr>
      <w:sz w:val="18"/>
      <w:szCs w:val="18"/>
    </w:rPr>
  </w:style>
  <w:style w:type="paragraph" w:styleId="11">
    <w:name w:val="footer"/>
    <w:basedOn w:val="1"/>
    <w:next w:val="4"/>
    <w:link w:val="24"/>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jc w:val="left"/>
    </w:pPr>
    <w:rPr>
      <w:kern w:val="0"/>
      <w:sz w:val="24"/>
    </w:rPr>
  </w:style>
  <w:style w:type="paragraph" w:styleId="15">
    <w:name w:val="Body Text First Indent 2"/>
    <w:basedOn w:val="6"/>
    <w:qFormat/>
    <w:uiPriority w:val="0"/>
    <w:pPr>
      <w:spacing w:line="560" w:lineRule="exact"/>
      <w:ind w:firstLine="420" w:firstLineChars="200"/>
    </w:pPr>
    <w:rPr>
      <w:rFonts w:ascii="Calibri" w:hAnsi="Calibri" w:cs="黑体"/>
      <w:sz w:val="28"/>
      <w:szCs w:val="22"/>
    </w:rPr>
  </w:style>
  <w:style w:type="table" w:styleId="17">
    <w:name w:val="Table Grid"/>
    <w:basedOn w:val="16"/>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修订1"/>
    <w:hidden/>
    <w:semiHidden/>
    <w:qFormat/>
    <w:uiPriority w:val="99"/>
    <w:rPr>
      <w:rFonts w:ascii="Calibri" w:hAnsi="Calibri" w:eastAsia="宋体" w:cs="Times New Roman"/>
      <w:kern w:val="2"/>
      <w:sz w:val="21"/>
      <w:szCs w:val="24"/>
      <w:lang w:val="en-US" w:eastAsia="zh-CN" w:bidi="ar-SA"/>
    </w:rPr>
  </w:style>
  <w:style w:type="character" w:customStyle="1" w:styleId="23">
    <w:name w:val="尾注文本 Char"/>
    <w:basedOn w:val="18"/>
    <w:link w:val="9"/>
    <w:qFormat/>
    <w:uiPriority w:val="99"/>
    <w:rPr>
      <w:rFonts w:ascii="Calibri" w:hAnsi="Calibri"/>
      <w:kern w:val="2"/>
      <w:sz w:val="21"/>
      <w:szCs w:val="24"/>
    </w:rPr>
  </w:style>
  <w:style w:type="character" w:customStyle="1" w:styleId="24">
    <w:name w:val="页脚 Char"/>
    <w:basedOn w:val="18"/>
    <w:link w:val="11"/>
    <w:qFormat/>
    <w:uiPriority w:val="99"/>
    <w:rPr>
      <w:rFonts w:ascii="Calibri" w:hAnsi="Calibri"/>
      <w:kern w:val="2"/>
      <w:sz w:val="18"/>
      <w:szCs w:val="24"/>
    </w:rPr>
  </w:style>
  <w:style w:type="character" w:customStyle="1" w:styleId="25">
    <w:name w:val="批注框文本 Char"/>
    <w:basedOn w:val="18"/>
    <w:link w:val="10"/>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2617</Words>
  <Characters>2710</Characters>
  <Lines>24</Lines>
  <Paragraphs>6</Paragraphs>
  <TotalTime>5</TotalTime>
  <ScaleCrop>false</ScaleCrop>
  <LinksUpToDate>false</LinksUpToDate>
  <CharactersWithSpaces>2930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2022-11-05T15:44:00Z</dcterms:created>
  <dc:creator>greatwall</dc:creator>
  <cp:lastModifiedBy>kylin</cp:lastModifiedBy>
  <cp:lastPrinted>2025-03-11T17:21:00Z</cp:lastPrinted>
  <dcterms:modified xsi:type="dcterms:W3CDTF">2025-03-25T11:37:34Z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AF51F1A9452649DEFE24E267CBD79070</vt:lpwstr>
  </property>
</Properties>
</file>